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6354" w14:textId="71F1C6E9" w:rsidR="00251AD6" w:rsidRPr="00A844FC" w:rsidRDefault="00481F66" w:rsidP="00251AD6">
      <w:pPr>
        <w:pStyle w:val="TabellenInhalt"/>
        <w:rPr>
          <w:b/>
          <w:bCs/>
          <w:sz w:val="28"/>
          <w:szCs w:val="28"/>
        </w:rPr>
      </w:pPr>
      <w:r>
        <w:rPr>
          <w:rFonts w:eastAsia="Microsoft YaHei"/>
          <w:b/>
          <w:bCs/>
          <w:color w:val="ED7D31" w:themeColor="accent2"/>
          <w:sz w:val="28"/>
          <w:szCs w:val="28"/>
        </w:rPr>
        <w:t>BEA</w:t>
      </w:r>
      <w:r>
        <w:rPr>
          <w:rFonts w:cs="Arial"/>
          <w:b/>
          <w:color w:val="ED7D31" w:themeColor="accent2"/>
          <w:vertAlign w:val="superscript"/>
        </w:rPr>
        <w:t>©</w:t>
      </w:r>
      <w:r w:rsidR="00693ADE">
        <w:rPr>
          <w:b/>
          <w:sz w:val="28"/>
        </w:rPr>
        <w:t xml:space="preserve">servo        </w:t>
      </w:r>
      <w:bookmarkStart w:id="0" w:name="_GoBack"/>
      <w:bookmarkEnd w:id="0"/>
      <w:r w:rsidR="00251AD6">
        <w:rPr>
          <w:b/>
          <w:sz w:val="28"/>
        </w:rPr>
        <w:t xml:space="preserve"> </w:t>
      </w:r>
      <w:r w:rsidR="00251AD6">
        <w:rPr>
          <w:b/>
          <w:color w:val="A6A6A6" w:themeColor="background1" w:themeShade="A6"/>
          <w:sz w:val="28"/>
        </w:rPr>
        <w:t>servo</w:t>
      </w:r>
      <w:r w:rsidR="00251AD6">
        <w:rPr>
          <w:b/>
          <w:sz w:val="28"/>
        </w:rPr>
        <w:t xml:space="preserve"> </w:t>
      </w:r>
      <w:r w:rsidR="00251AD6">
        <w:rPr>
          <w:b/>
          <w:color w:val="ED7D31" w:themeColor="accent2"/>
          <w:sz w:val="28"/>
        </w:rPr>
        <w:t>3</w:t>
      </w:r>
      <w:r w:rsidR="00251AD6">
        <w:rPr>
          <w:b/>
          <w:sz w:val="28"/>
        </w:rPr>
        <w:t xml:space="preserve"> </w:t>
      </w:r>
      <w:r w:rsidR="00251AD6">
        <w:rPr>
          <w:b/>
          <w:color w:val="808080" w:themeColor="background1" w:themeShade="80"/>
          <w:sz w:val="28"/>
        </w:rPr>
        <w:t>system</w:t>
      </w:r>
      <w:r w:rsidR="00693ADE">
        <w:rPr>
          <w:b/>
          <w:sz w:val="28"/>
        </w:rPr>
        <w:t xml:space="preserve">         </w:t>
      </w:r>
      <w:r w:rsidR="00251AD6">
        <w:rPr>
          <w:b/>
          <w:sz w:val="28"/>
        </w:rPr>
        <w:t>Intelligent valve actuator Size 2</w:t>
      </w:r>
      <w:r w:rsidR="00251AD6">
        <w:rPr>
          <w:b/>
          <w:sz w:val="28"/>
        </w:rPr>
        <w:tab/>
      </w:r>
      <w:r w:rsidR="00251AD6">
        <w:rPr>
          <w:b/>
          <w:sz w:val="28"/>
        </w:rPr>
        <w:tab/>
      </w:r>
    </w:p>
    <w:p w14:paraId="289A8507" w14:textId="77777777" w:rsidR="00625741" w:rsidRDefault="00625741" w:rsidP="00251AD6">
      <w:pPr>
        <w:pStyle w:val="TabellenInhalt"/>
      </w:pPr>
    </w:p>
    <w:p w14:paraId="4AEE2C84" w14:textId="77777777" w:rsidR="00251AD6" w:rsidRPr="000F55B8" w:rsidRDefault="009D519B" w:rsidP="009D519B">
      <w:pPr>
        <w:pStyle w:val="TabellenInhalt"/>
        <w:numPr>
          <w:ilvl w:val="0"/>
          <w:numId w:val="18"/>
        </w:numPr>
        <w:rPr>
          <w:sz w:val="20"/>
          <w:szCs w:val="20"/>
        </w:rPr>
      </w:pPr>
      <w:r>
        <w:rPr>
          <w:b/>
          <w:sz w:val="20"/>
        </w:rPr>
        <w:t>Servo drive (size 2):</w:t>
      </w:r>
    </w:p>
    <w:p w14:paraId="2E2EAF07"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Corrosion-free stainless steel housing A4 – 1.4571</w:t>
      </w:r>
    </w:p>
    <w:p w14:paraId="4FFD68AC" w14:textId="77777777" w:rsidR="00AB3909" w:rsidRDefault="00A844FC" w:rsidP="00A60AFE">
      <w:pPr>
        <w:pStyle w:val="TabellenInhalt"/>
        <w:numPr>
          <w:ilvl w:val="5"/>
          <w:numId w:val="9"/>
        </w:numPr>
        <w:tabs>
          <w:tab w:val="clear" w:pos="1800"/>
          <w:tab w:val="num" w:pos="1134"/>
        </w:tabs>
        <w:ind w:left="1134" w:hanging="283"/>
        <w:rPr>
          <w:sz w:val="20"/>
          <w:szCs w:val="20"/>
        </w:rPr>
      </w:pPr>
      <w:r>
        <w:rPr>
          <w:sz w:val="20"/>
        </w:rPr>
        <w:t xml:space="preserve">Cut-off torque 80…150 Nm </w:t>
      </w:r>
    </w:p>
    <w:p w14:paraId="47A5731D" w14:textId="77777777" w:rsidR="0001312B" w:rsidRPr="00AB3909" w:rsidRDefault="0001312B" w:rsidP="00A60AFE">
      <w:pPr>
        <w:pStyle w:val="TabellenInhalt"/>
        <w:numPr>
          <w:ilvl w:val="5"/>
          <w:numId w:val="9"/>
        </w:numPr>
        <w:tabs>
          <w:tab w:val="clear" w:pos="1800"/>
          <w:tab w:val="num" w:pos="1134"/>
        </w:tabs>
        <w:ind w:left="1134" w:hanging="283"/>
        <w:rPr>
          <w:sz w:val="20"/>
          <w:szCs w:val="20"/>
        </w:rPr>
      </w:pPr>
      <w:r>
        <w:rPr>
          <w:sz w:val="20"/>
        </w:rPr>
        <w:t xml:space="preserve">Continuously adjustable speed from </w:t>
      </w:r>
      <w:r>
        <w:rPr>
          <w:color w:val="000000"/>
          <w:sz w:val="20"/>
        </w:rPr>
        <w:t xml:space="preserve">1 to 64 </w:t>
      </w:r>
      <w:r>
        <w:rPr>
          <w:sz w:val="20"/>
        </w:rPr>
        <w:t>min</w:t>
      </w:r>
      <w:r>
        <w:rPr>
          <w:sz w:val="20"/>
          <w:vertAlign w:val="superscript"/>
        </w:rPr>
        <w:t>-1</w:t>
      </w:r>
    </w:p>
    <w:p w14:paraId="313DF734"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Temperature range -20°C…+60°C</w:t>
      </w:r>
    </w:p>
    <w:p w14:paraId="31414D4C" w14:textId="77777777" w:rsidR="0001312B" w:rsidRPr="0001312B" w:rsidRDefault="0001312B" w:rsidP="002907DF">
      <w:pPr>
        <w:pStyle w:val="TabellenInhalt"/>
        <w:numPr>
          <w:ilvl w:val="5"/>
          <w:numId w:val="9"/>
        </w:numPr>
        <w:tabs>
          <w:tab w:val="clear" w:pos="1800"/>
          <w:tab w:val="num" w:pos="1134"/>
        </w:tabs>
        <w:ind w:left="1134" w:hanging="283"/>
        <w:rPr>
          <w:sz w:val="20"/>
          <w:szCs w:val="20"/>
        </w:rPr>
      </w:pPr>
      <w:r>
        <w:rPr>
          <w:color w:val="000000"/>
          <w:sz w:val="20"/>
        </w:rPr>
        <w:t>Degree of protection IP68++ up to 8m wc for 30 days in still water (with continuous operation)</w:t>
      </w:r>
    </w:p>
    <w:p w14:paraId="313F3A6C" w14:textId="77777777" w:rsidR="00251AD6" w:rsidRPr="000F55B8" w:rsidRDefault="000F55B8" w:rsidP="002907DF">
      <w:pPr>
        <w:pStyle w:val="TabellenInhalt"/>
        <w:numPr>
          <w:ilvl w:val="5"/>
          <w:numId w:val="9"/>
        </w:numPr>
        <w:tabs>
          <w:tab w:val="clear" w:pos="1800"/>
          <w:tab w:val="num" w:pos="1134"/>
        </w:tabs>
        <w:ind w:left="1134" w:hanging="283"/>
        <w:rPr>
          <w:sz w:val="20"/>
          <w:szCs w:val="20"/>
        </w:rPr>
      </w:pPr>
      <w:r>
        <w:rPr>
          <w:sz w:val="20"/>
        </w:rPr>
        <w:t>Maximum running time unlimited (S1 mode)</w:t>
      </w:r>
    </w:p>
    <w:p w14:paraId="61B10498" w14:textId="77777777" w:rsidR="00251AD6" w:rsidRPr="00A84C85" w:rsidRDefault="00A84C85" w:rsidP="00AE3A1B">
      <w:pPr>
        <w:pStyle w:val="TabellenInhalt"/>
        <w:numPr>
          <w:ilvl w:val="5"/>
          <w:numId w:val="9"/>
        </w:numPr>
        <w:tabs>
          <w:tab w:val="clear" w:pos="1800"/>
          <w:tab w:val="num" w:pos="1134"/>
        </w:tabs>
        <w:ind w:left="1134" w:hanging="283"/>
        <w:rPr>
          <w:sz w:val="20"/>
          <w:szCs w:val="20"/>
        </w:rPr>
      </w:pPr>
      <w:r>
        <w:rPr>
          <w:sz w:val="20"/>
        </w:rPr>
        <w:t>Temperature sensor in the servo motor for motor protection, evaluation by means of servo converter, cut-off on overload or thermal overload</w:t>
      </w:r>
    </w:p>
    <w:p w14:paraId="5F0A205F" w14:textId="77777777" w:rsidR="00692CEC"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Maximum number of revolutions/stroke = 9999 rev/stroke</w:t>
      </w:r>
    </w:p>
    <w:p w14:paraId="2288BE98" w14:textId="77777777" w:rsidR="00692CEC" w:rsidRPr="000F55B8"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Installed position - any</w:t>
      </w:r>
    </w:p>
    <w:p w14:paraId="73049E23" w14:textId="77777777" w:rsidR="002A6EA8" w:rsidRPr="000F55B8" w:rsidRDefault="002A6EA8" w:rsidP="002907DF">
      <w:pPr>
        <w:pStyle w:val="TabellenInhalt"/>
        <w:numPr>
          <w:ilvl w:val="5"/>
          <w:numId w:val="9"/>
        </w:numPr>
        <w:tabs>
          <w:tab w:val="clear" w:pos="1800"/>
          <w:tab w:val="num" w:pos="1134"/>
        </w:tabs>
        <w:ind w:left="1134" w:hanging="283"/>
        <w:rPr>
          <w:sz w:val="20"/>
          <w:szCs w:val="20"/>
        </w:rPr>
      </w:pPr>
      <w:r>
        <w:rPr>
          <w:sz w:val="20"/>
        </w:rPr>
        <w:t>In-situ operation at the drive with buttons (OPEN / STOP / CLOSED)</w:t>
      </w:r>
    </w:p>
    <w:p w14:paraId="1333AB84" w14:textId="77777777" w:rsidR="00251AD6" w:rsidRPr="000F55B8" w:rsidRDefault="000F55B8" w:rsidP="002907DF">
      <w:pPr>
        <w:pStyle w:val="TabellenInhalt"/>
        <w:numPr>
          <w:ilvl w:val="5"/>
          <w:numId w:val="9"/>
        </w:numPr>
        <w:tabs>
          <w:tab w:val="clear" w:pos="1800"/>
          <w:tab w:val="num" w:pos="1134"/>
        </w:tabs>
        <w:ind w:left="1134" w:hanging="283"/>
        <w:rPr>
          <w:color w:val="000000"/>
          <w:sz w:val="20"/>
          <w:szCs w:val="20"/>
        </w:rPr>
      </w:pPr>
      <w:r>
        <w:rPr>
          <w:color w:val="000000"/>
          <w:sz w:val="20"/>
        </w:rPr>
        <w:t>Mechanical position indicator, signals current position even in case of power failure</w:t>
      </w:r>
    </w:p>
    <w:p w14:paraId="404791BD" w14:textId="77777777" w:rsidR="00251AD6" w:rsidRDefault="00692CEC" w:rsidP="002907DF">
      <w:pPr>
        <w:pStyle w:val="TabellenInhalt"/>
        <w:numPr>
          <w:ilvl w:val="5"/>
          <w:numId w:val="9"/>
        </w:numPr>
        <w:tabs>
          <w:tab w:val="clear" w:pos="1800"/>
          <w:tab w:val="num" w:pos="1134"/>
        </w:tabs>
        <w:ind w:left="1134" w:hanging="283"/>
        <w:rPr>
          <w:color w:val="000000"/>
          <w:sz w:val="20"/>
          <w:szCs w:val="20"/>
        </w:rPr>
      </w:pPr>
      <w:r>
        <w:rPr>
          <w:color w:val="000000"/>
          <w:sz w:val="20"/>
        </w:rPr>
        <w:t>Anti-condensation heating in the drive</w:t>
      </w:r>
    </w:p>
    <w:p w14:paraId="14AECEA3" w14:textId="77777777" w:rsidR="00FA2858" w:rsidRDefault="008D22BC" w:rsidP="002907DF">
      <w:pPr>
        <w:pStyle w:val="TabellenInhalt"/>
        <w:numPr>
          <w:ilvl w:val="5"/>
          <w:numId w:val="9"/>
        </w:numPr>
        <w:tabs>
          <w:tab w:val="clear" w:pos="1800"/>
          <w:tab w:val="num" w:pos="1134"/>
        </w:tabs>
        <w:ind w:left="1134" w:hanging="283"/>
        <w:rPr>
          <w:color w:val="000000"/>
          <w:sz w:val="20"/>
          <w:szCs w:val="20"/>
        </w:rPr>
      </w:pPr>
      <w:r>
        <w:rPr>
          <w:color w:val="000000"/>
          <w:sz w:val="20"/>
        </w:rPr>
        <w:t>Connection plug in the drive for stainless steel connection socket of the preassembled cable set</w:t>
      </w:r>
    </w:p>
    <w:p w14:paraId="113A07ED"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Emergency operation in the event of power failure possible via cordless screwdriver (provided by customer)</w:t>
      </w:r>
    </w:p>
    <w:p w14:paraId="7A4ED839" w14:textId="77777777" w:rsidR="00FA2858" w:rsidRDefault="002907DF" w:rsidP="002907DF">
      <w:pPr>
        <w:pStyle w:val="TabellenInhalt"/>
        <w:tabs>
          <w:tab w:val="num" w:pos="1134"/>
        </w:tabs>
        <w:ind w:left="1134" w:hanging="283"/>
        <w:rPr>
          <w:color w:val="000000"/>
          <w:sz w:val="20"/>
          <w:szCs w:val="20"/>
        </w:rPr>
      </w:pPr>
      <w:r>
        <w:rPr>
          <w:color w:val="000000"/>
          <w:sz w:val="20"/>
        </w:rPr>
        <w:tab/>
        <w:t>(Access to the emergency operation behind IP68 sealing plugs)</w:t>
      </w:r>
    </w:p>
    <w:p w14:paraId="3DCA0DB3" w14:textId="77777777" w:rsidR="00FA285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M10 internal thread in the housing, for mounting a crane lifting eye</w:t>
      </w:r>
    </w:p>
    <w:p w14:paraId="0B7C63C6" w14:textId="77777777" w:rsidR="00FA2858" w:rsidRPr="000F55B8" w:rsidRDefault="00FA2858" w:rsidP="002907DF">
      <w:pPr>
        <w:pStyle w:val="TabellenInhalt"/>
        <w:numPr>
          <w:ilvl w:val="5"/>
          <w:numId w:val="9"/>
        </w:numPr>
        <w:tabs>
          <w:tab w:val="clear" w:pos="1800"/>
          <w:tab w:val="num" w:pos="1134"/>
        </w:tabs>
        <w:ind w:left="1134" w:hanging="283"/>
        <w:rPr>
          <w:color w:val="000000"/>
          <w:sz w:val="20"/>
          <w:szCs w:val="20"/>
        </w:rPr>
      </w:pPr>
      <w:r>
        <w:rPr>
          <w:color w:val="000000"/>
          <w:sz w:val="20"/>
        </w:rPr>
        <w:t>Valve connection with flange size 14, D30</w:t>
      </w:r>
    </w:p>
    <w:p w14:paraId="3E0C4AF1" w14:textId="77777777" w:rsidR="00FC60C8" w:rsidRDefault="00FC60C8" w:rsidP="002907DF">
      <w:pPr>
        <w:pStyle w:val="TabellenInhalt"/>
        <w:tabs>
          <w:tab w:val="num" w:pos="1418"/>
        </w:tabs>
        <w:ind w:hanging="666"/>
        <w:rPr>
          <w:color w:val="000000"/>
          <w:sz w:val="20"/>
          <w:szCs w:val="20"/>
        </w:rPr>
      </w:pPr>
    </w:p>
    <w:p w14:paraId="78A3D93D" w14:textId="77777777" w:rsidR="00846C7B" w:rsidRDefault="00846C7B" w:rsidP="002907DF">
      <w:pPr>
        <w:pStyle w:val="TabellenInhalt"/>
        <w:tabs>
          <w:tab w:val="num" w:pos="1418"/>
        </w:tabs>
        <w:ind w:hanging="666"/>
        <w:rPr>
          <w:color w:val="000000"/>
          <w:sz w:val="20"/>
          <w:szCs w:val="20"/>
        </w:rPr>
      </w:pPr>
    </w:p>
    <w:p w14:paraId="40D1E342" w14:textId="77777777" w:rsidR="00B80227" w:rsidRPr="000F55B8" w:rsidRDefault="00B80227" w:rsidP="002907DF">
      <w:pPr>
        <w:pStyle w:val="TabellenInhalt"/>
        <w:tabs>
          <w:tab w:val="num" w:pos="1418"/>
        </w:tabs>
        <w:ind w:hanging="666"/>
        <w:rPr>
          <w:color w:val="000000"/>
          <w:sz w:val="20"/>
          <w:szCs w:val="20"/>
        </w:rPr>
      </w:pPr>
    </w:p>
    <w:p w14:paraId="4F083C9C" w14:textId="77777777" w:rsidR="00251AD6" w:rsidRPr="000F55B8" w:rsidRDefault="00FE5CEF" w:rsidP="00FE5CEF">
      <w:pPr>
        <w:pStyle w:val="TabellenInhalt"/>
        <w:numPr>
          <w:ilvl w:val="0"/>
          <w:numId w:val="18"/>
        </w:numPr>
        <w:rPr>
          <w:color w:val="000000"/>
          <w:sz w:val="20"/>
          <w:szCs w:val="20"/>
        </w:rPr>
      </w:pPr>
      <w:r>
        <w:rPr>
          <w:b/>
          <w:sz w:val="20"/>
          <w:vertAlign w:val="superscript"/>
        </w:rPr>
        <w:t xml:space="preserve"> </w:t>
      </w:r>
      <w:r>
        <w:rPr>
          <w:b/>
          <w:sz w:val="20"/>
        </w:rPr>
        <w:t>Cable set preassembled (size 2):</w:t>
      </w:r>
    </w:p>
    <w:p w14:paraId="0A09FA27" w14:textId="77777777" w:rsidR="00B80227" w:rsidRDefault="00B80227" w:rsidP="00B80227">
      <w:pPr>
        <w:pStyle w:val="Textkrper"/>
        <w:tabs>
          <w:tab w:val="clear" w:pos="1134"/>
          <w:tab w:val="left" w:pos="709"/>
        </w:tabs>
        <w:ind w:left="708"/>
        <w:rPr>
          <w:b w:val="0"/>
          <w:color w:val="000000"/>
          <w:szCs w:val="20"/>
        </w:rPr>
      </w:pPr>
      <w:r>
        <w:rPr>
          <w:b w:val="0"/>
          <w:color w:val="000000"/>
        </w:rPr>
        <w:tab/>
        <w:t xml:space="preserve">Preassembled connection cable set with pluggable connection socket. The cables are moulded in the connection socket, the cable set can be plugged into the drive. The other end for connection to the control cabinet is also preassembled </w:t>
      </w:r>
    </w:p>
    <w:p w14:paraId="3BCE569A" w14:textId="77777777" w:rsidR="00FA2858" w:rsidRDefault="00D8245D" w:rsidP="00B80227">
      <w:pPr>
        <w:pStyle w:val="Textkrper"/>
        <w:tabs>
          <w:tab w:val="clear" w:pos="1134"/>
          <w:tab w:val="left" w:pos="709"/>
        </w:tabs>
        <w:ind w:left="708"/>
        <w:rPr>
          <w:b w:val="0"/>
          <w:color w:val="000000"/>
          <w:szCs w:val="20"/>
        </w:rPr>
      </w:pPr>
      <w:r>
        <w:rPr>
          <w:b w:val="0"/>
          <w:color w:val="000000"/>
        </w:rPr>
        <w:t>(Standard lengths:  10 / 26 / 30 / 39 m).</w:t>
      </w:r>
    </w:p>
    <w:p w14:paraId="75DD20C4" w14:textId="77777777" w:rsidR="00251AD6" w:rsidRPr="000F55B8" w:rsidRDefault="00251AD6" w:rsidP="002907DF">
      <w:pPr>
        <w:pStyle w:val="TabellenInhalt"/>
        <w:numPr>
          <w:ilvl w:val="5"/>
          <w:numId w:val="11"/>
        </w:numPr>
        <w:tabs>
          <w:tab w:val="clear" w:pos="1800"/>
          <w:tab w:val="num" w:pos="1134"/>
        </w:tabs>
        <w:ind w:left="1134" w:hanging="283"/>
        <w:rPr>
          <w:sz w:val="20"/>
          <w:szCs w:val="20"/>
        </w:rPr>
      </w:pPr>
      <w:r>
        <w:rPr>
          <w:sz w:val="20"/>
        </w:rPr>
        <w:t>Connection socket made of stainless steel, pluggable</w:t>
      </w:r>
    </w:p>
    <w:p w14:paraId="3F3F02B4" w14:textId="77777777" w:rsidR="00251AD6" w:rsidRPr="000F55B8" w:rsidRDefault="00D8245D" w:rsidP="002907DF">
      <w:pPr>
        <w:pStyle w:val="TabellenInhalt"/>
        <w:numPr>
          <w:ilvl w:val="5"/>
          <w:numId w:val="11"/>
        </w:numPr>
        <w:tabs>
          <w:tab w:val="clear" w:pos="1800"/>
          <w:tab w:val="num" w:pos="1134"/>
        </w:tabs>
        <w:ind w:left="1134" w:hanging="283"/>
        <w:rPr>
          <w:sz w:val="20"/>
          <w:szCs w:val="20"/>
        </w:rPr>
      </w:pPr>
      <w:r>
        <w:rPr>
          <w:sz w:val="20"/>
        </w:rPr>
        <w:t>Sensor cable, motor cable and control cable routed in connection socket via IP68 stainless steel cable gland and is additionally moulded watertight</w:t>
      </w:r>
    </w:p>
    <w:p w14:paraId="6F5784D6" w14:textId="77777777" w:rsidR="00251AD6" w:rsidRPr="00357511" w:rsidRDefault="00251AD6" w:rsidP="002907DF">
      <w:pPr>
        <w:pStyle w:val="TabellenInhalt"/>
        <w:numPr>
          <w:ilvl w:val="5"/>
          <w:numId w:val="11"/>
        </w:numPr>
        <w:tabs>
          <w:tab w:val="clear" w:pos="1800"/>
          <w:tab w:val="num" w:pos="1134"/>
        </w:tabs>
        <w:ind w:left="1134" w:hanging="283"/>
        <w:rPr>
          <w:sz w:val="20"/>
          <w:szCs w:val="20"/>
        </w:rPr>
      </w:pPr>
      <w:r>
        <w:rPr>
          <w:sz w:val="20"/>
        </w:rPr>
        <w:t>Motor cable type INK0653</w:t>
      </w:r>
      <w:r>
        <w:t xml:space="preserve"> </w:t>
      </w:r>
      <w:r>
        <w:rPr>
          <w:sz w:val="20"/>
        </w:rPr>
        <w:t>PUR (4G1.0+2x(2x0.5)) mm² orange</w:t>
      </w:r>
    </w:p>
    <w:p w14:paraId="0B8FF098" w14:textId="77777777" w:rsidR="00251AD6" w:rsidRPr="008760A4" w:rsidRDefault="00251AD6" w:rsidP="002907DF">
      <w:pPr>
        <w:pStyle w:val="TabellenInhalt"/>
        <w:numPr>
          <w:ilvl w:val="5"/>
          <w:numId w:val="11"/>
        </w:numPr>
        <w:tabs>
          <w:tab w:val="clear" w:pos="1800"/>
          <w:tab w:val="num" w:pos="1134"/>
        </w:tabs>
        <w:ind w:left="1134" w:hanging="283"/>
        <w:rPr>
          <w:color w:val="000000"/>
          <w:sz w:val="20"/>
          <w:szCs w:val="20"/>
        </w:rPr>
      </w:pPr>
      <w:r>
        <w:rPr>
          <w:sz w:val="20"/>
        </w:rPr>
        <w:t>Sensor cable type INK0448 PUR (4x2x0.25 + 2 x 0.5 mm²), orange</w:t>
      </w:r>
    </w:p>
    <w:p w14:paraId="2C0DAB98" w14:textId="77777777" w:rsidR="00D8245D" w:rsidRPr="000F55B8" w:rsidRDefault="00D8245D" w:rsidP="002907DF">
      <w:pPr>
        <w:pStyle w:val="TabellenInhalt"/>
        <w:numPr>
          <w:ilvl w:val="5"/>
          <w:numId w:val="11"/>
        </w:numPr>
        <w:tabs>
          <w:tab w:val="clear" w:pos="1800"/>
          <w:tab w:val="num" w:pos="1134"/>
        </w:tabs>
        <w:ind w:left="1134" w:hanging="283"/>
        <w:rPr>
          <w:sz w:val="20"/>
          <w:szCs w:val="20"/>
        </w:rPr>
      </w:pPr>
      <w:r>
        <w:rPr>
          <w:sz w:val="20"/>
        </w:rPr>
        <w:t>Control cable type Ölflex Robust 210 12Gx1.5mm², black</w:t>
      </w:r>
    </w:p>
    <w:p w14:paraId="237CBEC9" w14:textId="77777777" w:rsidR="008443D4" w:rsidRPr="000F55B8" w:rsidRDefault="008443D4" w:rsidP="002907DF">
      <w:pPr>
        <w:pStyle w:val="TabellenInhalt"/>
        <w:tabs>
          <w:tab w:val="num" w:pos="1134"/>
        </w:tabs>
        <w:ind w:left="1134" w:hanging="283"/>
        <w:rPr>
          <w:color w:val="000000"/>
          <w:sz w:val="20"/>
          <w:szCs w:val="20"/>
        </w:rPr>
      </w:pPr>
    </w:p>
    <w:p w14:paraId="03AFF353" w14:textId="77777777" w:rsidR="00251AD6" w:rsidRPr="000F55B8" w:rsidRDefault="00251AD6" w:rsidP="002530E7">
      <w:pPr>
        <w:pStyle w:val="TabellenInhalt"/>
        <w:ind w:left="12" w:firstLine="708"/>
        <w:rPr>
          <w:color w:val="000000"/>
          <w:sz w:val="20"/>
          <w:szCs w:val="20"/>
        </w:rPr>
      </w:pPr>
      <w:r>
        <w:rPr>
          <w:b/>
          <w:color w:val="000000"/>
          <w:sz w:val="20"/>
        </w:rPr>
        <w:t>Important: the maximum cable length between the drive and control cabinet is 39 m</w:t>
      </w:r>
    </w:p>
    <w:p w14:paraId="45F46072" w14:textId="10E50B71" w:rsidR="00846C7B" w:rsidRPr="000F55B8" w:rsidRDefault="00846C7B" w:rsidP="00251AD6">
      <w:pPr>
        <w:pStyle w:val="TabellenInhalt"/>
        <w:rPr>
          <w:color w:val="000000"/>
          <w:sz w:val="20"/>
          <w:szCs w:val="20"/>
        </w:rPr>
      </w:pPr>
    </w:p>
    <w:p w14:paraId="4B24D6AC" w14:textId="77777777" w:rsidR="00251AD6" w:rsidRPr="000F55B8" w:rsidRDefault="00251AD6" w:rsidP="00251AD6">
      <w:pPr>
        <w:pStyle w:val="TabellenInhalt"/>
        <w:rPr>
          <w:sz w:val="20"/>
          <w:szCs w:val="20"/>
        </w:rPr>
      </w:pPr>
    </w:p>
    <w:p w14:paraId="5F4C557B" w14:textId="77777777" w:rsidR="00251AD6" w:rsidRPr="000F55B8" w:rsidRDefault="00251AD6" w:rsidP="00FE5CEF">
      <w:pPr>
        <w:pStyle w:val="TabellenInhalt"/>
        <w:numPr>
          <w:ilvl w:val="0"/>
          <w:numId w:val="18"/>
        </w:numPr>
        <w:rPr>
          <w:sz w:val="20"/>
          <w:szCs w:val="20"/>
        </w:rPr>
      </w:pPr>
      <w:r>
        <w:rPr>
          <w:b/>
          <w:sz w:val="20"/>
        </w:rPr>
        <w:t>Control cabinet (size 2):</w:t>
      </w:r>
    </w:p>
    <w:p w14:paraId="0E783717" w14:textId="77777777" w:rsidR="00251AD6" w:rsidRPr="00A06C55" w:rsidRDefault="00251AD6" w:rsidP="00F2426B">
      <w:pPr>
        <w:pStyle w:val="TabellenInhalt"/>
        <w:numPr>
          <w:ilvl w:val="0"/>
          <w:numId w:val="10"/>
        </w:numPr>
        <w:tabs>
          <w:tab w:val="clear" w:pos="1800"/>
          <w:tab w:val="num" w:pos="1134"/>
        </w:tabs>
        <w:ind w:left="1134" w:hanging="283"/>
        <w:rPr>
          <w:sz w:val="20"/>
          <w:szCs w:val="20"/>
        </w:rPr>
      </w:pPr>
      <w:r>
        <w:rPr>
          <w:sz w:val="20"/>
        </w:rPr>
        <w:t>Housing made of stainless steel A2 (1.4301), dimensions H/W/D 600x600x300 cable entry via Ms cable glands IP65 (from below)</w:t>
      </w:r>
    </w:p>
    <w:p w14:paraId="34E613F2" w14:textId="77777777" w:rsidR="00251AD6" w:rsidRPr="000F55B8" w:rsidRDefault="00251AD6" w:rsidP="002907DF">
      <w:pPr>
        <w:pStyle w:val="TabellenInhalt"/>
        <w:numPr>
          <w:ilvl w:val="0"/>
          <w:numId w:val="10"/>
        </w:numPr>
        <w:tabs>
          <w:tab w:val="clear" w:pos="1800"/>
          <w:tab w:val="num" w:pos="1134"/>
        </w:tabs>
        <w:ind w:left="1134" w:hanging="283"/>
        <w:rPr>
          <w:sz w:val="20"/>
          <w:szCs w:val="20"/>
        </w:rPr>
      </w:pPr>
      <w:r>
        <w:rPr>
          <w:sz w:val="20"/>
        </w:rPr>
        <w:t>Connections via pluggable spring terminals</w:t>
      </w:r>
    </w:p>
    <w:p w14:paraId="7997F34B"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Power connection required on site 400V / 50Hz; 3-phase (L1/L2/L3/N/PE)</w:t>
      </w:r>
    </w:p>
    <w:p w14:paraId="555D6FEB" w14:textId="77777777" w:rsidR="007F5481" w:rsidRPr="000F55B8" w:rsidRDefault="007F5481" w:rsidP="002907DF">
      <w:pPr>
        <w:pStyle w:val="TabellenInhalt"/>
        <w:numPr>
          <w:ilvl w:val="0"/>
          <w:numId w:val="10"/>
        </w:numPr>
        <w:tabs>
          <w:tab w:val="clear" w:pos="1800"/>
          <w:tab w:val="num" w:pos="1134"/>
        </w:tabs>
        <w:ind w:left="1134" w:hanging="283"/>
        <w:rPr>
          <w:sz w:val="20"/>
          <w:szCs w:val="20"/>
        </w:rPr>
      </w:pPr>
      <w:r>
        <w:rPr>
          <w:sz w:val="20"/>
        </w:rPr>
        <w:t>Nominal current: max.12A</w:t>
      </w:r>
    </w:p>
    <w:p w14:paraId="7C9B64F5" w14:textId="77777777" w:rsidR="00251AD6" w:rsidRDefault="00CE66C4" w:rsidP="002907DF">
      <w:pPr>
        <w:pStyle w:val="TabellenInhalt"/>
        <w:numPr>
          <w:ilvl w:val="0"/>
          <w:numId w:val="10"/>
        </w:numPr>
        <w:tabs>
          <w:tab w:val="clear" w:pos="1800"/>
          <w:tab w:val="num" w:pos="1134"/>
        </w:tabs>
        <w:ind w:left="1134" w:hanging="283"/>
        <w:rPr>
          <w:sz w:val="20"/>
          <w:szCs w:val="20"/>
        </w:rPr>
      </w:pPr>
      <w:r>
        <w:rPr>
          <w:sz w:val="20"/>
        </w:rPr>
        <w:t>Required backup fuse max. gG25A (provided on site)</w:t>
      </w:r>
    </w:p>
    <w:p w14:paraId="707CFBFE" w14:textId="77777777" w:rsidR="007F5481" w:rsidRDefault="007F5481" w:rsidP="002907DF">
      <w:pPr>
        <w:pStyle w:val="TabellenInhalt"/>
        <w:numPr>
          <w:ilvl w:val="0"/>
          <w:numId w:val="10"/>
        </w:numPr>
        <w:tabs>
          <w:tab w:val="clear" w:pos="1800"/>
          <w:tab w:val="num" w:pos="1134"/>
        </w:tabs>
        <w:ind w:left="1134" w:hanging="283"/>
        <w:rPr>
          <w:sz w:val="20"/>
          <w:szCs w:val="20"/>
        </w:rPr>
      </w:pPr>
      <w:r>
        <w:rPr>
          <w:sz w:val="20"/>
        </w:rPr>
        <w:t>Connected load 4.3 kVA</w:t>
      </w:r>
    </w:p>
    <w:p w14:paraId="05DC3C2F" w14:textId="77777777" w:rsidR="00756B36" w:rsidRDefault="00756B36" w:rsidP="002907DF">
      <w:pPr>
        <w:pStyle w:val="TabellenInhalt"/>
        <w:numPr>
          <w:ilvl w:val="0"/>
          <w:numId w:val="10"/>
        </w:numPr>
        <w:tabs>
          <w:tab w:val="clear" w:pos="1800"/>
          <w:tab w:val="num" w:pos="1134"/>
        </w:tabs>
        <w:ind w:left="1134" w:hanging="283"/>
        <w:rPr>
          <w:sz w:val="20"/>
          <w:szCs w:val="20"/>
        </w:rPr>
      </w:pPr>
      <w:r>
        <w:rPr>
          <w:sz w:val="20"/>
        </w:rPr>
        <w:t>Degree of protection IP65</w:t>
      </w:r>
    </w:p>
    <w:p w14:paraId="6CFD82C1" w14:textId="77777777" w:rsidR="00756B36" w:rsidRPr="00756B36" w:rsidRDefault="00756B36" w:rsidP="002907DF">
      <w:pPr>
        <w:pStyle w:val="TabellenInhalt"/>
        <w:numPr>
          <w:ilvl w:val="0"/>
          <w:numId w:val="10"/>
        </w:numPr>
        <w:tabs>
          <w:tab w:val="clear" w:pos="1800"/>
          <w:tab w:val="num" w:pos="1134"/>
        </w:tabs>
        <w:ind w:left="1134" w:hanging="283"/>
        <w:rPr>
          <w:sz w:val="20"/>
          <w:szCs w:val="20"/>
        </w:rPr>
      </w:pPr>
      <w:r>
        <w:rPr>
          <w:color w:val="000000"/>
          <w:sz w:val="20"/>
        </w:rPr>
        <w:t>Temperature range -20°C…+40°C</w:t>
      </w:r>
    </w:p>
    <w:p w14:paraId="548E2258" w14:textId="77777777" w:rsidR="00251AD6" w:rsidRPr="000F55B8" w:rsidRDefault="00251AD6" w:rsidP="002907DF">
      <w:pPr>
        <w:pStyle w:val="TabellenInhalt"/>
        <w:numPr>
          <w:ilvl w:val="0"/>
          <w:numId w:val="10"/>
        </w:numPr>
        <w:tabs>
          <w:tab w:val="clear" w:pos="1800"/>
          <w:tab w:val="num" w:pos="1134"/>
        </w:tabs>
        <w:ind w:left="1134" w:hanging="283"/>
        <w:rPr>
          <w:sz w:val="20"/>
          <w:szCs w:val="20"/>
        </w:rPr>
      </w:pPr>
      <w:r>
        <w:rPr>
          <w:sz w:val="20"/>
        </w:rPr>
        <w:t xml:space="preserve">Main switch, 1-fold lockable in the control cabinet </w:t>
      </w:r>
    </w:p>
    <w:p w14:paraId="6BC86A19" w14:textId="77777777" w:rsidR="00251AD6" w:rsidRPr="000F55B8" w:rsidRDefault="00756B36" w:rsidP="002907DF">
      <w:pPr>
        <w:pStyle w:val="TabellenInhalt"/>
        <w:numPr>
          <w:ilvl w:val="0"/>
          <w:numId w:val="10"/>
        </w:numPr>
        <w:tabs>
          <w:tab w:val="clear" w:pos="1800"/>
          <w:tab w:val="num" w:pos="1134"/>
        </w:tabs>
        <w:ind w:left="1134" w:hanging="283"/>
        <w:rPr>
          <w:sz w:val="20"/>
          <w:szCs w:val="20"/>
        </w:rPr>
      </w:pPr>
      <w:r>
        <w:rPr>
          <w:sz w:val="20"/>
        </w:rPr>
        <w:t>In-situ operation outside on the control cabinet:</w:t>
      </w:r>
    </w:p>
    <w:p w14:paraId="029B4303" w14:textId="08AB281C" w:rsidR="00251AD6" w:rsidRDefault="00251AD6" w:rsidP="002907DF">
      <w:pPr>
        <w:pStyle w:val="TabellenInhalt"/>
        <w:numPr>
          <w:ilvl w:val="1"/>
          <w:numId w:val="10"/>
        </w:numPr>
        <w:tabs>
          <w:tab w:val="num" w:pos="1276"/>
        </w:tabs>
        <w:ind w:left="1418" w:hanging="284"/>
        <w:rPr>
          <w:sz w:val="20"/>
          <w:szCs w:val="20"/>
        </w:rPr>
      </w:pPr>
      <w:r>
        <w:rPr>
          <w:sz w:val="20"/>
        </w:rPr>
        <w:t>In-situ/0/Remote selector switch (with removable key)</w:t>
      </w:r>
    </w:p>
    <w:p w14:paraId="19667C5F" w14:textId="77777777" w:rsidR="00756B36" w:rsidRDefault="00756B36" w:rsidP="002907DF">
      <w:pPr>
        <w:pStyle w:val="TabellenInhalt"/>
        <w:numPr>
          <w:ilvl w:val="1"/>
          <w:numId w:val="10"/>
        </w:numPr>
        <w:tabs>
          <w:tab w:val="num" w:pos="1276"/>
        </w:tabs>
        <w:ind w:left="1418" w:hanging="284"/>
        <w:rPr>
          <w:sz w:val="20"/>
          <w:szCs w:val="20"/>
        </w:rPr>
      </w:pPr>
      <w:r>
        <w:rPr>
          <w:sz w:val="20"/>
        </w:rPr>
        <w:t>Indicating lights for:  In-situ / Remote / Ready / Torque cut-off</w:t>
      </w:r>
    </w:p>
    <w:p w14:paraId="0BBDF76C" w14:textId="77777777" w:rsidR="00756B36" w:rsidRDefault="00756B36" w:rsidP="002907DF">
      <w:pPr>
        <w:pStyle w:val="TabellenInhalt"/>
        <w:numPr>
          <w:ilvl w:val="1"/>
          <w:numId w:val="10"/>
        </w:numPr>
        <w:tabs>
          <w:tab w:val="num" w:pos="1276"/>
        </w:tabs>
        <w:ind w:left="1418" w:hanging="284"/>
        <w:rPr>
          <w:sz w:val="20"/>
          <w:szCs w:val="20"/>
        </w:rPr>
      </w:pPr>
      <w:r>
        <w:rPr>
          <w:sz w:val="20"/>
        </w:rPr>
        <w:t>Illuminated button for centralised fault / error reset</w:t>
      </w:r>
    </w:p>
    <w:p w14:paraId="11C9A97A" w14:textId="77777777" w:rsidR="00756B36" w:rsidRDefault="00756B36" w:rsidP="002907DF">
      <w:pPr>
        <w:pStyle w:val="TabellenInhalt"/>
        <w:numPr>
          <w:ilvl w:val="1"/>
          <w:numId w:val="10"/>
        </w:numPr>
        <w:tabs>
          <w:tab w:val="num" w:pos="1276"/>
        </w:tabs>
        <w:ind w:left="1418" w:hanging="284"/>
        <w:rPr>
          <w:sz w:val="20"/>
          <w:szCs w:val="20"/>
        </w:rPr>
      </w:pPr>
      <w:r>
        <w:rPr>
          <w:sz w:val="20"/>
        </w:rPr>
        <w:t>Illuminated button for OPEN / CLOSED</w:t>
      </w:r>
    </w:p>
    <w:p w14:paraId="00776C7D" w14:textId="77777777" w:rsidR="00756B36" w:rsidRDefault="00756B36" w:rsidP="002907DF">
      <w:pPr>
        <w:pStyle w:val="TabellenInhalt"/>
        <w:numPr>
          <w:ilvl w:val="1"/>
          <w:numId w:val="10"/>
        </w:numPr>
        <w:tabs>
          <w:tab w:val="num" w:pos="1276"/>
        </w:tabs>
        <w:ind w:left="1418" w:hanging="284"/>
        <w:rPr>
          <w:sz w:val="20"/>
          <w:szCs w:val="20"/>
        </w:rPr>
      </w:pPr>
      <w:r>
        <w:rPr>
          <w:sz w:val="20"/>
        </w:rPr>
        <w:t>Button for stop</w:t>
      </w:r>
    </w:p>
    <w:p w14:paraId="0089AF9C" w14:textId="77777777" w:rsidR="00A84C85" w:rsidRDefault="00A84C85" w:rsidP="00A84C85">
      <w:pPr>
        <w:pStyle w:val="TabellenInhalt"/>
        <w:tabs>
          <w:tab w:val="num" w:pos="2160"/>
        </w:tabs>
        <w:rPr>
          <w:sz w:val="20"/>
          <w:szCs w:val="20"/>
        </w:rPr>
      </w:pPr>
    </w:p>
    <w:p w14:paraId="3D22AFFE" w14:textId="77777777" w:rsidR="00A84C85" w:rsidRDefault="00A84C85" w:rsidP="00A84C85">
      <w:pPr>
        <w:pStyle w:val="TabellenInhalt"/>
        <w:tabs>
          <w:tab w:val="num" w:pos="2160"/>
        </w:tabs>
        <w:rPr>
          <w:sz w:val="20"/>
          <w:szCs w:val="20"/>
        </w:rPr>
      </w:pPr>
    </w:p>
    <w:p w14:paraId="76C66AB6" w14:textId="77777777" w:rsidR="00251AD6" w:rsidRPr="00282123" w:rsidRDefault="00251AD6" w:rsidP="002907DF">
      <w:pPr>
        <w:pStyle w:val="TabellenInhalt"/>
        <w:numPr>
          <w:ilvl w:val="1"/>
          <w:numId w:val="10"/>
        </w:numPr>
        <w:tabs>
          <w:tab w:val="num" w:pos="1276"/>
        </w:tabs>
        <w:ind w:left="1418" w:hanging="284"/>
        <w:rPr>
          <w:color w:val="000000"/>
          <w:sz w:val="20"/>
          <w:szCs w:val="20"/>
        </w:rPr>
      </w:pPr>
      <w:r>
        <w:rPr>
          <w:sz w:val="20"/>
        </w:rPr>
        <w:t>4,3” touch panel (colour) installed in the control cabinet:</w:t>
      </w:r>
    </w:p>
    <w:p w14:paraId="34F8CBFE" w14:textId="77777777" w:rsidR="00282123" w:rsidRDefault="00282123" w:rsidP="003927CE">
      <w:pPr>
        <w:pStyle w:val="TabellenInhalt"/>
        <w:numPr>
          <w:ilvl w:val="0"/>
          <w:numId w:val="19"/>
        </w:numPr>
        <w:rPr>
          <w:sz w:val="20"/>
          <w:szCs w:val="20"/>
        </w:rPr>
      </w:pPr>
      <w:r>
        <w:rPr>
          <w:sz w:val="20"/>
        </w:rPr>
        <w:t>For parameter presetting, commissioning, operation and status monitoring (actual position/ torque).</w:t>
      </w:r>
    </w:p>
    <w:p w14:paraId="47B69D20" w14:textId="77777777" w:rsidR="008D22BC" w:rsidRDefault="008D22BC" w:rsidP="003927CE">
      <w:pPr>
        <w:pStyle w:val="TabellenInhalt"/>
        <w:numPr>
          <w:ilvl w:val="0"/>
          <w:numId w:val="19"/>
        </w:numPr>
        <w:rPr>
          <w:sz w:val="20"/>
          <w:szCs w:val="20"/>
          <w:vertAlign w:val="superscript"/>
        </w:rPr>
      </w:pPr>
      <w:r>
        <w:rPr>
          <w:sz w:val="20"/>
        </w:rPr>
        <w:t>Speed for opening and closing separately settable from 1…64 min</w:t>
      </w:r>
      <w:r>
        <w:rPr>
          <w:sz w:val="20"/>
          <w:vertAlign w:val="superscript"/>
        </w:rPr>
        <w:t>-1.</w:t>
      </w:r>
    </w:p>
    <w:p w14:paraId="43B6A3E6" w14:textId="77777777" w:rsidR="008D22BC" w:rsidRDefault="008D22BC" w:rsidP="003927CE">
      <w:pPr>
        <w:pStyle w:val="TabellenInhalt"/>
        <w:numPr>
          <w:ilvl w:val="0"/>
          <w:numId w:val="19"/>
        </w:numPr>
        <w:rPr>
          <w:sz w:val="20"/>
          <w:szCs w:val="20"/>
        </w:rPr>
      </w:pPr>
      <w:r>
        <w:rPr>
          <w:sz w:val="20"/>
        </w:rPr>
        <w:t>Cut-off torque for opening and closing separately settable.</w:t>
      </w:r>
    </w:p>
    <w:p w14:paraId="50BA8F23" w14:textId="77777777" w:rsidR="00270D2D" w:rsidRDefault="00270D2D" w:rsidP="003927CE">
      <w:pPr>
        <w:pStyle w:val="TabellenInhalt"/>
        <w:numPr>
          <w:ilvl w:val="0"/>
          <w:numId w:val="19"/>
        </w:numPr>
        <w:rPr>
          <w:sz w:val="20"/>
          <w:szCs w:val="20"/>
        </w:rPr>
      </w:pPr>
      <w:r>
        <w:rPr>
          <w:sz w:val="20"/>
        </w:rPr>
        <w:t>Ramp times for starting up and stopping separately adjustable, for gentle valve operation (protection of the mechanics by avoiding sudden movement).</w:t>
      </w:r>
    </w:p>
    <w:p w14:paraId="201210BA" w14:textId="77777777" w:rsidR="00282123" w:rsidRPr="000F55B8" w:rsidRDefault="00282123" w:rsidP="003927CE">
      <w:pPr>
        <w:pStyle w:val="TabellenInhalt"/>
        <w:numPr>
          <w:ilvl w:val="0"/>
          <w:numId w:val="19"/>
        </w:numPr>
        <w:rPr>
          <w:color w:val="000000"/>
          <w:sz w:val="20"/>
          <w:szCs w:val="20"/>
        </w:rPr>
      </w:pPr>
      <w:r>
        <w:rPr>
          <w:sz w:val="20"/>
        </w:rPr>
        <w:t>The standard control panel shows the torque, the status of the drive and the degree of opening at a glance.</w:t>
      </w:r>
    </w:p>
    <w:p w14:paraId="70186F55" w14:textId="77777777" w:rsidR="008443D4" w:rsidRPr="000F55B8" w:rsidRDefault="00251AD6" w:rsidP="002907DF">
      <w:pPr>
        <w:pStyle w:val="TabellenInhalt"/>
        <w:numPr>
          <w:ilvl w:val="0"/>
          <w:numId w:val="10"/>
        </w:numPr>
        <w:tabs>
          <w:tab w:val="clear" w:pos="1800"/>
          <w:tab w:val="num" w:pos="1134"/>
        </w:tabs>
        <w:suppressAutoHyphens w:val="0"/>
        <w:ind w:left="1134" w:hanging="283"/>
        <w:rPr>
          <w:rFonts w:eastAsia="Arial" w:cs="Arial"/>
          <w:b/>
          <w:bCs/>
          <w:sz w:val="20"/>
          <w:szCs w:val="20"/>
        </w:rPr>
      </w:pPr>
      <w:r>
        <w:rPr>
          <w:color w:val="000000"/>
          <w:sz w:val="20"/>
        </w:rPr>
        <w:t xml:space="preserve">An actuation tool for emergency operation of the drive (a socket with 8mm hexagon) is fixed in the control cabinet as a standard feature </w:t>
      </w:r>
    </w:p>
    <w:p w14:paraId="7473FFD2" w14:textId="77777777" w:rsidR="00251AD6" w:rsidRPr="00CE66C4" w:rsidRDefault="00282123" w:rsidP="002907DF">
      <w:pPr>
        <w:pStyle w:val="TabellenInhalt"/>
        <w:numPr>
          <w:ilvl w:val="0"/>
          <w:numId w:val="10"/>
        </w:numPr>
        <w:tabs>
          <w:tab w:val="clear" w:pos="1800"/>
          <w:tab w:val="num" w:pos="1134"/>
        </w:tabs>
        <w:suppressAutoHyphens w:val="0"/>
        <w:ind w:left="1134" w:hanging="283"/>
        <w:rPr>
          <w:rFonts w:eastAsia="Arial" w:cs="Arial"/>
          <w:b/>
          <w:bCs/>
        </w:rPr>
      </w:pPr>
      <w:r>
        <w:rPr>
          <w:color w:val="000000"/>
          <w:sz w:val="20"/>
        </w:rPr>
        <w:t>Anti-condensation heating in the control cabinet (controlled by thermostat)</w:t>
      </w:r>
      <w:r>
        <w:t xml:space="preserve"> </w:t>
      </w:r>
    </w:p>
    <w:p w14:paraId="212A0384" w14:textId="77777777" w:rsidR="00CE66C4" w:rsidRPr="008443D4" w:rsidRDefault="00CE66C4" w:rsidP="002907DF">
      <w:pPr>
        <w:pStyle w:val="TabellenInhalt"/>
        <w:tabs>
          <w:tab w:val="num" w:pos="1134"/>
        </w:tabs>
        <w:suppressAutoHyphens w:val="0"/>
        <w:ind w:left="1134" w:hanging="283"/>
        <w:rPr>
          <w:rFonts w:eastAsia="Arial" w:cs="Arial"/>
          <w:b/>
          <w:bCs/>
        </w:rPr>
      </w:pPr>
    </w:p>
    <w:p w14:paraId="63D5ABE7" w14:textId="77777777" w:rsidR="008443D4" w:rsidRDefault="00D253B1"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External control signals:</w:t>
      </w:r>
    </w:p>
    <w:p w14:paraId="1730ABAA" w14:textId="77777777" w:rsidR="002907DF" w:rsidRDefault="00CE66C4" w:rsidP="002907DF">
      <w:pPr>
        <w:pStyle w:val="Textkrper"/>
        <w:tabs>
          <w:tab w:val="num" w:pos="1134"/>
          <w:tab w:val="left" w:pos="1843"/>
          <w:tab w:val="left" w:pos="5954"/>
          <w:tab w:val="left" w:pos="6379"/>
        </w:tabs>
        <w:ind w:left="1134" w:hanging="283"/>
        <w:rPr>
          <w:b w:val="0"/>
          <w:color w:val="000000"/>
          <w:szCs w:val="20"/>
        </w:rPr>
      </w:pPr>
      <w:r>
        <w:rPr>
          <w:b w:val="0"/>
          <w:color w:val="000000"/>
        </w:rPr>
        <w:tab/>
        <w:t xml:space="preserve">Digital inputs 24V DC (via coupler relay) </w:t>
      </w:r>
      <w:r>
        <w:rPr>
          <w:b w:val="0"/>
          <w:color w:val="000000"/>
        </w:rPr>
        <w:tab/>
        <w:t>Remote - CLOSED</w:t>
      </w:r>
      <w:r>
        <w:rPr>
          <w:b w:val="0"/>
          <w:color w:val="000000"/>
        </w:rPr>
        <w:tab/>
      </w:r>
      <w:r>
        <w:rPr>
          <w:b w:val="0"/>
          <w:color w:val="000000"/>
        </w:rPr>
        <w:tab/>
      </w:r>
      <w:r>
        <w:rPr>
          <w:b w:val="0"/>
          <w:color w:val="000000"/>
        </w:rPr>
        <w:tab/>
      </w:r>
      <w:r>
        <w:rPr>
          <w:b w:val="0"/>
          <w:color w:val="000000"/>
        </w:rPr>
        <w:tab/>
      </w:r>
      <w:r>
        <w:rPr>
          <w:b w:val="0"/>
          <w:color w:val="000000"/>
        </w:rPr>
        <w:tab/>
        <w:t>Remote - STOP</w:t>
      </w:r>
      <w:r>
        <w:rPr>
          <w:b w:val="0"/>
          <w:color w:val="000000"/>
        </w:rPr>
        <w:tab/>
      </w:r>
      <w:r>
        <w:rPr>
          <w:b w:val="0"/>
          <w:color w:val="000000"/>
        </w:rPr>
        <w:tab/>
      </w:r>
      <w:r>
        <w:rPr>
          <w:b w:val="0"/>
          <w:color w:val="000000"/>
        </w:rPr>
        <w:tab/>
      </w:r>
      <w:r>
        <w:rPr>
          <w:b w:val="0"/>
          <w:color w:val="000000"/>
        </w:rPr>
        <w:tab/>
        <w:t>Remote - OPEN</w:t>
      </w:r>
      <w:r>
        <w:rPr>
          <w:b w:val="0"/>
          <w:color w:val="000000"/>
        </w:rPr>
        <w:tab/>
      </w:r>
      <w:r>
        <w:rPr>
          <w:b w:val="0"/>
          <w:color w:val="000000"/>
        </w:rPr>
        <w:tab/>
      </w:r>
      <w:r>
        <w:rPr>
          <w:b w:val="0"/>
          <w:color w:val="000000"/>
        </w:rPr>
        <w:tab/>
      </w:r>
      <w:r>
        <w:rPr>
          <w:b w:val="0"/>
          <w:color w:val="000000"/>
        </w:rPr>
        <w:tab/>
      </w:r>
      <w:r>
        <w:rPr>
          <w:b w:val="0"/>
          <w:color w:val="000000"/>
        </w:rPr>
        <w:tab/>
        <w:t>In-situ release (optional)</w:t>
      </w:r>
    </w:p>
    <w:p w14:paraId="41365E11" w14:textId="77777777" w:rsidR="002907DF" w:rsidRDefault="002907DF" w:rsidP="002907DF">
      <w:pPr>
        <w:pStyle w:val="Textkrper"/>
        <w:tabs>
          <w:tab w:val="num" w:pos="1134"/>
          <w:tab w:val="left" w:pos="1843"/>
          <w:tab w:val="left" w:pos="5954"/>
          <w:tab w:val="left" w:pos="6379"/>
        </w:tabs>
        <w:ind w:left="1134" w:hanging="283"/>
        <w:rPr>
          <w:b w:val="0"/>
          <w:color w:val="000000"/>
          <w:szCs w:val="20"/>
        </w:rPr>
      </w:pPr>
    </w:p>
    <w:p w14:paraId="5DC38CB0" w14:textId="77777777" w:rsidR="002907DF" w:rsidRDefault="00282123" w:rsidP="002907DF">
      <w:pPr>
        <w:pStyle w:val="Textkrper"/>
        <w:tabs>
          <w:tab w:val="num" w:pos="1134"/>
          <w:tab w:val="left" w:pos="1826"/>
          <w:tab w:val="left" w:pos="5954"/>
          <w:tab w:val="left" w:pos="6379"/>
        </w:tabs>
        <w:ind w:left="1134" w:hanging="283"/>
        <w:rPr>
          <w:b w:val="0"/>
          <w:color w:val="000000"/>
          <w:szCs w:val="20"/>
        </w:rPr>
      </w:pPr>
      <w:r>
        <w:rPr>
          <w:b w:val="0"/>
          <w:color w:val="000000"/>
        </w:rPr>
        <w:tab/>
        <w:t>Position setpoint (degree of opening) via analog input 4…20 mA (optional)</w:t>
      </w:r>
    </w:p>
    <w:p w14:paraId="31F925F6" w14:textId="77777777" w:rsidR="008443D4" w:rsidRDefault="002907DF" w:rsidP="002907DF">
      <w:pPr>
        <w:pStyle w:val="Textkrper"/>
        <w:tabs>
          <w:tab w:val="num" w:pos="1134"/>
          <w:tab w:val="left" w:pos="1826"/>
          <w:tab w:val="left" w:pos="5954"/>
          <w:tab w:val="left" w:pos="6379"/>
        </w:tabs>
        <w:ind w:left="1134" w:hanging="283"/>
        <w:rPr>
          <w:b w:val="0"/>
          <w:color w:val="000000"/>
          <w:szCs w:val="20"/>
        </w:rPr>
      </w:pPr>
      <w:r>
        <w:rPr>
          <w:b w:val="0"/>
          <w:color w:val="000000"/>
        </w:rPr>
        <w:tab/>
        <w:t>Actuation via Profibus DP or Profinet with bus coupler (optional)</w:t>
      </w:r>
    </w:p>
    <w:p w14:paraId="3E322908" w14:textId="77777777" w:rsidR="002907DF" w:rsidRPr="008443D4" w:rsidRDefault="002907DF" w:rsidP="002907DF">
      <w:pPr>
        <w:pStyle w:val="Textkrper"/>
        <w:tabs>
          <w:tab w:val="num" w:pos="1134"/>
          <w:tab w:val="left" w:pos="1826"/>
          <w:tab w:val="left" w:pos="5954"/>
          <w:tab w:val="left" w:pos="6379"/>
        </w:tabs>
        <w:ind w:left="1134" w:hanging="283"/>
        <w:rPr>
          <w:b w:val="0"/>
          <w:color w:val="000000"/>
          <w:szCs w:val="20"/>
        </w:rPr>
      </w:pPr>
    </w:p>
    <w:p w14:paraId="255CE981" w14:textId="77777777" w:rsidR="008443D4" w:rsidRDefault="008443D4" w:rsidP="002907DF">
      <w:pPr>
        <w:pStyle w:val="Textkrper"/>
        <w:keepNext w:val="0"/>
        <w:numPr>
          <w:ilvl w:val="0"/>
          <w:numId w:val="10"/>
        </w:numPr>
        <w:shd w:val="clear" w:color="auto" w:fill="auto"/>
        <w:tabs>
          <w:tab w:val="clear" w:pos="1800"/>
          <w:tab w:val="num" w:pos="1134"/>
          <w:tab w:val="left" w:pos="5954"/>
        </w:tabs>
        <w:overflowPunct/>
        <w:ind w:left="1134" w:hanging="283"/>
        <w:textAlignment w:val="auto"/>
        <w:rPr>
          <w:color w:val="000000"/>
          <w:szCs w:val="20"/>
        </w:rPr>
      </w:pPr>
      <w:r>
        <w:rPr>
          <w:color w:val="000000"/>
        </w:rPr>
        <w:t>Messages:</w:t>
      </w:r>
      <w:r>
        <w:tab/>
      </w:r>
    </w:p>
    <w:p w14:paraId="7876CC48" w14:textId="77777777" w:rsidR="008443D4" w:rsidRPr="008443D4" w:rsidRDefault="008443D4" w:rsidP="002907DF">
      <w:pPr>
        <w:pStyle w:val="Textkrper"/>
        <w:tabs>
          <w:tab w:val="num" w:pos="1134"/>
          <w:tab w:val="left" w:pos="5954"/>
        </w:tabs>
        <w:ind w:left="1134" w:hanging="283"/>
        <w:rPr>
          <w:b w:val="0"/>
          <w:color w:val="000000"/>
          <w:szCs w:val="20"/>
        </w:rPr>
      </w:pPr>
      <w:r>
        <w:rPr>
          <w:color w:val="000000"/>
        </w:rPr>
        <w:tab/>
      </w:r>
      <w:r>
        <w:rPr>
          <w:b w:val="0"/>
          <w:color w:val="000000"/>
        </w:rPr>
        <w:t>Digital outputs (potential-free via coupler relay)</w:t>
      </w:r>
      <w:r>
        <w:rPr>
          <w:b w:val="0"/>
          <w:color w:val="000000"/>
        </w:rPr>
        <w:tab/>
        <w:t>End position - CLOSED</w:t>
      </w:r>
    </w:p>
    <w:p w14:paraId="0087DEDF" w14:textId="77777777" w:rsidR="008443D4" w:rsidRPr="008443D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End position - OPEN</w:t>
      </w:r>
    </w:p>
    <w:p w14:paraId="777DB619" w14:textId="77777777" w:rsidR="008443D4" w:rsidRPr="008443D4" w:rsidRDefault="001D2494" w:rsidP="001D2494">
      <w:pPr>
        <w:pStyle w:val="Textkrper"/>
        <w:tabs>
          <w:tab w:val="num" w:pos="1134"/>
          <w:tab w:val="left" w:pos="5954"/>
        </w:tabs>
        <w:ind w:left="5954" w:hanging="283"/>
        <w:rPr>
          <w:b w:val="0"/>
          <w:color w:val="000000"/>
          <w:szCs w:val="20"/>
        </w:rPr>
      </w:pPr>
      <w:r>
        <w:rPr>
          <w:b w:val="0"/>
          <w:color w:val="000000"/>
        </w:rPr>
        <w:tab/>
        <w:t>Key-operated switch position In-situ/remote</w:t>
      </w:r>
    </w:p>
    <w:p w14:paraId="2CBFD9EA" w14:textId="77777777" w:rsidR="001D2494" w:rsidRDefault="008443D4" w:rsidP="002907DF">
      <w:pPr>
        <w:pStyle w:val="Textkrper"/>
        <w:tabs>
          <w:tab w:val="num" w:pos="1134"/>
          <w:tab w:val="left" w:pos="5954"/>
        </w:tabs>
        <w:ind w:left="1134" w:hanging="283"/>
        <w:rPr>
          <w:b w:val="0"/>
          <w:color w:val="000000"/>
          <w:szCs w:val="20"/>
        </w:rPr>
      </w:pPr>
      <w:r>
        <w:rPr>
          <w:b w:val="0"/>
          <w:color w:val="000000"/>
        </w:rPr>
        <w:tab/>
      </w:r>
      <w:r>
        <w:rPr>
          <w:b w:val="0"/>
          <w:color w:val="000000"/>
        </w:rPr>
        <w:tab/>
        <w:t>Electrically ready</w:t>
      </w:r>
    </w:p>
    <w:p w14:paraId="5717BC8D" w14:textId="77777777" w:rsidR="00846C7B" w:rsidRDefault="001D2494" w:rsidP="00846C7B">
      <w:pPr>
        <w:pStyle w:val="Textkrper"/>
        <w:tabs>
          <w:tab w:val="num" w:pos="1134"/>
          <w:tab w:val="left" w:pos="5954"/>
        </w:tabs>
        <w:ind w:left="1134" w:hanging="283"/>
        <w:rPr>
          <w:b w:val="0"/>
          <w:color w:val="000000"/>
          <w:szCs w:val="20"/>
        </w:rPr>
      </w:pPr>
      <w:r>
        <w:rPr>
          <w:b w:val="0"/>
          <w:color w:val="000000"/>
        </w:rPr>
        <w:tab/>
      </w:r>
      <w:r>
        <w:rPr>
          <w:b w:val="0"/>
          <w:color w:val="000000"/>
        </w:rPr>
        <w:tab/>
        <w:t>Torque cut-off</w:t>
      </w:r>
      <w:r>
        <w:rPr>
          <w:b w:val="0"/>
          <w:color w:val="000000"/>
        </w:rPr>
        <w:tab/>
      </w:r>
      <w:r>
        <w:rPr>
          <w:b w:val="0"/>
          <w:color w:val="000000"/>
        </w:rPr>
        <w:tab/>
        <w:t>Centralised fault message</w:t>
      </w:r>
    </w:p>
    <w:p w14:paraId="44A93F32" w14:textId="77777777" w:rsidR="00846C7B" w:rsidRDefault="00846C7B" w:rsidP="00846C7B">
      <w:pPr>
        <w:pStyle w:val="Textkrper"/>
        <w:tabs>
          <w:tab w:val="num" w:pos="1134"/>
          <w:tab w:val="left" w:pos="5954"/>
        </w:tabs>
        <w:ind w:left="1134" w:hanging="283"/>
        <w:rPr>
          <w:b w:val="0"/>
          <w:color w:val="000000"/>
          <w:szCs w:val="20"/>
        </w:rPr>
      </w:pPr>
    </w:p>
    <w:p w14:paraId="2BEA3011" w14:textId="77777777" w:rsidR="001D2494" w:rsidRDefault="00846C7B" w:rsidP="00846C7B">
      <w:pPr>
        <w:pStyle w:val="Textkrper"/>
        <w:tabs>
          <w:tab w:val="num" w:pos="1134"/>
          <w:tab w:val="left" w:pos="5954"/>
        </w:tabs>
        <w:ind w:left="1134" w:hanging="283"/>
        <w:rPr>
          <w:b w:val="0"/>
          <w:color w:val="000000"/>
          <w:szCs w:val="20"/>
        </w:rPr>
      </w:pPr>
      <w:r>
        <w:rPr>
          <w:b w:val="0"/>
          <w:color w:val="000000"/>
        </w:rPr>
        <w:tab/>
        <w:t>Actual position value (degree of opening) via analog output 4…20 mA (optional)</w:t>
      </w:r>
    </w:p>
    <w:p w14:paraId="5242B9EA" w14:textId="77777777" w:rsidR="008443D4" w:rsidRPr="008443D4" w:rsidRDefault="00846C7B" w:rsidP="002907DF">
      <w:pPr>
        <w:pStyle w:val="Textkrper"/>
        <w:tabs>
          <w:tab w:val="num" w:pos="1134"/>
        </w:tabs>
        <w:ind w:left="1134" w:hanging="283"/>
        <w:rPr>
          <w:b w:val="0"/>
          <w:color w:val="000000"/>
          <w:szCs w:val="20"/>
        </w:rPr>
      </w:pPr>
      <w:r>
        <w:rPr>
          <w:b w:val="0"/>
          <w:color w:val="000000"/>
        </w:rPr>
        <w:tab/>
        <w:t>Feedback via Profibus-DP or Profinet with bus coupler (optional)</w:t>
      </w:r>
    </w:p>
    <w:p w14:paraId="64E3399F" w14:textId="77777777" w:rsidR="00FC60C8" w:rsidRDefault="00FC60C8" w:rsidP="002907DF">
      <w:pPr>
        <w:keepNext w:val="0"/>
        <w:shd w:val="clear" w:color="auto" w:fill="auto"/>
        <w:tabs>
          <w:tab w:val="num" w:pos="1134"/>
        </w:tabs>
        <w:suppressAutoHyphens w:val="0"/>
        <w:overflowPunct/>
        <w:ind w:left="1134" w:hanging="283"/>
        <w:textAlignment w:val="auto"/>
        <w:rPr>
          <w:rFonts w:ascii="Arial" w:eastAsia="Arial" w:hAnsi="Arial" w:cs="Arial"/>
          <w:b/>
          <w:bCs/>
          <w:color w:val="000000"/>
          <w:sz w:val="20"/>
          <w:szCs w:val="20"/>
          <w:lang w:val="de-DE"/>
        </w:rPr>
      </w:pPr>
    </w:p>
    <w:p w14:paraId="7C266D03" w14:textId="44C339CD" w:rsidR="000F55B8" w:rsidRPr="000F55B8" w:rsidRDefault="000F55B8" w:rsidP="000F55B8">
      <w:pPr>
        <w:pStyle w:val="Textkrper"/>
        <w:tabs>
          <w:tab w:val="left" w:pos="1860"/>
        </w:tabs>
        <w:rPr>
          <w:color w:val="000000"/>
          <w:szCs w:val="20"/>
        </w:rPr>
      </w:pPr>
      <w:r>
        <w:rPr>
          <w:color w:val="000000"/>
        </w:rPr>
        <w:t>The BEA</w:t>
      </w:r>
      <w:r w:rsidR="00481F66" w:rsidRPr="00481F66">
        <w:rPr>
          <w:color w:val="000000"/>
          <w:vertAlign w:val="superscript"/>
        </w:rPr>
        <w:t>©</w:t>
      </w:r>
      <w:r>
        <w:rPr>
          <w:color w:val="000000"/>
        </w:rPr>
        <w:t>servo</w:t>
      </w:r>
      <w:r>
        <w:rPr>
          <w:color w:val="000000"/>
          <w:vertAlign w:val="superscript"/>
        </w:rPr>
        <w:t xml:space="preserve"> </w:t>
      </w:r>
      <w:r>
        <w:rPr>
          <w:color w:val="000000"/>
        </w:rPr>
        <w:t>can be commissioned at the display without additional software tools.</w:t>
      </w:r>
    </w:p>
    <w:p w14:paraId="69310DA4" w14:textId="77777777" w:rsidR="000F55B8" w:rsidRPr="000F55B8" w:rsidRDefault="000F55B8" w:rsidP="000F55B8">
      <w:pPr>
        <w:pStyle w:val="Textkrper"/>
        <w:tabs>
          <w:tab w:val="left" w:pos="1817"/>
        </w:tabs>
        <w:ind w:left="2537" w:hanging="1080"/>
        <w:rPr>
          <w:color w:val="000000"/>
          <w:szCs w:val="20"/>
        </w:rPr>
      </w:pPr>
    </w:p>
    <w:p w14:paraId="19E528AB" w14:textId="77777777" w:rsidR="000F55B8" w:rsidRPr="009D519B" w:rsidRDefault="000F55B8" w:rsidP="000F55B8">
      <w:pPr>
        <w:rPr>
          <w:b/>
          <w:bCs/>
          <w:sz w:val="20"/>
          <w:szCs w:val="20"/>
          <w:lang w:val="de-DE"/>
        </w:rPr>
      </w:pPr>
    </w:p>
    <w:p w14:paraId="0755E4AB" w14:textId="77777777" w:rsidR="000F55B8" w:rsidRPr="000F55B8" w:rsidRDefault="000F55B8" w:rsidP="000F55B8">
      <w:pPr>
        <w:pStyle w:val="TabellenInhalt"/>
        <w:rPr>
          <w:b/>
          <w:bCs/>
          <w:sz w:val="20"/>
          <w:szCs w:val="20"/>
        </w:rPr>
      </w:pPr>
      <w:r>
        <w:rPr>
          <w:b/>
          <w:sz w:val="20"/>
        </w:rPr>
        <w:t>Options:</w:t>
      </w:r>
    </w:p>
    <w:p w14:paraId="05321E9C" w14:textId="77777777" w:rsidR="000F55B8" w:rsidRPr="000F55B8" w:rsidRDefault="000F55B8" w:rsidP="000F55B8">
      <w:pPr>
        <w:pStyle w:val="TabellenInhalt"/>
        <w:numPr>
          <w:ilvl w:val="0"/>
          <w:numId w:val="17"/>
        </w:numPr>
        <w:rPr>
          <w:sz w:val="20"/>
          <w:szCs w:val="20"/>
        </w:rPr>
      </w:pPr>
      <w:r>
        <w:rPr>
          <w:sz w:val="20"/>
        </w:rPr>
        <w:t>Pillar stand 1797mm high with integrated cable routing (A2) to the free-standing installation of the control cabinet</w:t>
      </w:r>
    </w:p>
    <w:p w14:paraId="6ECCF9C5" w14:textId="77777777" w:rsidR="00A06C55" w:rsidRDefault="000F55B8" w:rsidP="00D97868">
      <w:pPr>
        <w:pStyle w:val="TabellenInhalt"/>
        <w:numPr>
          <w:ilvl w:val="0"/>
          <w:numId w:val="17"/>
        </w:numPr>
        <w:rPr>
          <w:sz w:val="20"/>
          <w:szCs w:val="20"/>
        </w:rPr>
      </w:pPr>
      <w:r>
        <w:rPr>
          <w:sz w:val="20"/>
        </w:rPr>
        <w:t xml:space="preserve">Canopy 800x621.2 (A2) incl. installation kit for control cabinet </w:t>
      </w:r>
    </w:p>
    <w:p w14:paraId="4896F61F" w14:textId="77777777" w:rsidR="000F55B8" w:rsidRPr="000F55B8" w:rsidRDefault="000F55B8" w:rsidP="000F55B8">
      <w:pPr>
        <w:pStyle w:val="TabellenInhalt"/>
        <w:numPr>
          <w:ilvl w:val="0"/>
          <w:numId w:val="17"/>
        </w:numPr>
        <w:rPr>
          <w:sz w:val="20"/>
          <w:szCs w:val="20"/>
        </w:rPr>
      </w:pPr>
      <w:r>
        <w:rPr>
          <w:sz w:val="20"/>
        </w:rPr>
        <w:t>Cordless screwdriver for emergency operation in the event of power failure</w:t>
      </w:r>
    </w:p>
    <w:p w14:paraId="626CF154" w14:textId="77777777" w:rsidR="000F55B8" w:rsidRPr="000F55B8" w:rsidRDefault="00A06C55" w:rsidP="000F55B8">
      <w:pPr>
        <w:pStyle w:val="TabellenInhalt"/>
        <w:numPr>
          <w:ilvl w:val="0"/>
          <w:numId w:val="17"/>
        </w:numPr>
        <w:rPr>
          <w:sz w:val="20"/>
          <w:szCs w:val="20"/>
        </w:rPr>
      </w:pPr>
      <w:r>
        <w:rPr>
          <w:sz w:val="20"/>
        </w:rPr>
        <w:t>Fieldbus interface Profibus-DP or Profinet by means of bus coupler</w:t>
      </w:r>
    </w:p>
    <w:p w14:paraId="08731D34" w14:textId="77777777" w:rsidR="000F55B8" w:rsidRPr="00A06C55" w:rsidRDefault="000F55B8" w:rsidP="000F55B8">
      <w:pPr>
        <w:widowControl w:val="0"/>
        <w:tabs>
          <w:tab w:val="left" w:pos="1134"/>
          <w:tab w:val="center" w:pos="4536"/>
          <w:tab w:val="right" w:pos="9072"/>
        </w:tabs>
        <w:rPr>
          <w:rFonts w:ascii="Arial" w:hAnsi="Arial" w:cs="Arial"/>
          <w:b/>
          <w:color w:val="000000"/>
          <w:sz w:val="20"/>
          <w:szCs w:val="20"/>
          <w:lang w:val="de-DE"/>
        </w:rPr>
      </w:pPr>
    </w:p>
    <w:p w14:paraId="433406C4" w14:textId="3FE9320E" w:rsidR="00B80227" w:rsidRDefault="00481F66" w:rsidP="000F55B8">
      <w:pPr>
        <w:pStyle w:val="TabellenInhalt"/>
        <w:rPr>
          <w:rFonts w:eastAsia="Microsoft YaHei"/>
          <w:b/>
          <w:bCs/>
          <w:color w:val="808080" w:themeColor="background1" w:themeShade="80"/>
          <w:sz w:val="28"/>
          <w:szCs w:val="28"/>
        </w:rPr>
      </w:pPr>
      <w:r>
        <w:rPr>
          <w:rFonts w:eastAsia="Microsoft YaHei"/>
          <w:b/>
          <w:bCs/>
          <w:color w:val="ED7D31" w:themeColor="accent2"/>
          <w:sz w:val="28"/>
          <w:szCs w:val="28"/>
        </w:rPr>
        <w:t>BEA</w:t>
      </w:r>
      <w:r>
        <w:rPr>
          <w:rFonts w:cs="Arial"/>
          <w:b/>
          <w:color w:val="ED7D31" w:themeColor="accent2"/>
          <w:vertAlign w:val="superscript"/>
        </w:rPr>
        <w:t>©</w:t>
      </w:r>
      <w:r w:rsidR="00B80227">
        <w:rPr>
          <w:b/>
          <w:sz w:val="28"/>
        </w:rPr>
        <w:t>servo</w:t>
      </w:r>
      <w:r w:rsidR="00B80227">
        <w:rPr>
          <w:b/>
          <w:sz w:val="28"/>
        </w:rPr>
        <w:tab/>
        <w:t xml:space="preserve">  </w:t>
      </w:r>
      <w:r w:rsidR="00B80227">
        <w:rPr>
          <w:b/>
          <w:color w:val="A6A6A6" w:themeColor="background1" w:themeShade="A6"/>
          <w:sz w:val="28"/>
        </w:rPr>
        <w:t>servo</w:t>
      </w:r>
      <w:r w:rsidR="00B80227">
        <w:rPr>
          <w:b/>
          <w:sz w:val="28"/>
        </w:rPr>
        <w:t xml:space="preserve"> </w:t>
      </w:r>
      <w:r w:rsidR="00B80227">
        <w:rPr>
          <w:b/>
          <w:color w:val="ED7D31" w:themeColor="accent2"/>
          <w:sz w:val="28"/>
        </w:rPr>
        <w:t>3</w:t>
      </w:r>
      <w:r w:rsidR="00B80227">
        <w:rPr>
          <w:b/>
          <w:sz w:val="28"/>
        </w:rPr>
        <w:t xml:space="preserve"> </w:t>
      </w:r>
      <w:r w:rsidR="00B80227">
        <w:rPr>
          <w:b/>
          <w:color w:val="808080" w:themeColor="background1" w:themeShade="80"/>
          <w:sz w:val="28"/>
        </w:rPr>
        <w:t>system</w:t>
      </w:r>
    </w:p>
    <w:p w14:paraId="3DF473DB" w14:textId="77777777" w:rsidR="000F55B8" w:rsidRPr="000F55B8" w:rsidRDefault="00B80227" w:rsidP="000F55B8">
      <w:pPr>
        <w:pStyle w:val="TabellenInhalt"/>
        <w:rPr>
          <w:b/>
          <w:bCs/>
          <w:sz w:val="20"/>
          <w:szCs w:val="20"/>
        </w:rPr>
      </w:pPr>
      <w:r>
        <w:rPr>
          <w:b/>
          <w:sz w:val="28"/>
        </w:rPr>
        <w:t>Size 2</w:t>
      </w:r>
      <w:r>
        <w:rPr>
          <w:b/>
          <w:sz w:val="20"/>
        </w:rPr>
        <w:tab/>
      </w:r>
      <w:r>
        <w:rPr>
          <w:b/>
          <w:sz w:val="20"/>
        </w:rPr>
        <w:tab/>
      </w:r>
    </w:p>
    <w:p w14:paraId="660D6C8D" w14:textId="77777777" w:rsidR="000F55B8" w:rsidRPr="00A06C55" w:rsidRDefault="000F55B8" w:rsidP="000F55B8">
      <w:pPr>
        <w:rPr>
          <w:sz w:val="20"/>
          <w:szCs w:val="20"/>
        </w:rPr>
      </w:pPr>
      <w:r>
        <w:rPr>
          <w:rFonts w:ascii="Arial" w:hAnsi="Arial"/>
          <w:sz w:val="20"/>
        </w:rPr>
        <w:t>or equivalent</w:t>
      </w:r>
    </w:p>
    <w:p w14:paraId="2C0A4ED1" w14:textId="77777777" w:rsidR="000F55B8" w:rsidRPr="00A06C55" w:rsidRDefault="000F55B8" w:rsidP="000F55B8">
      <w:pPr>
        <w:rPr>
          <w:rFonts w:ascii="Arial" w:hAnsi="Arial" w:cs="Arial"/>
          <w:sz w:val="20"/>
          <w:szCs w:val="20"/>
          <w:lang w:val="de-DE"/>
        </w:rPr>
      </w:pPr>
    </w:p>
    <w:p w14:paraId="227E697D" w14:textId="77777777" w:rsidR="000F55B8" w:rsidRPr="00A06C55" w:rsidRDefault="000F55B8" w:rsidP="000F55B8">
      <w:bookmarkStart w:id="1" w:name="__DdeLink__1599_1388232094"/>
      <w:bookmarkEnd w:id="1"/>
      <w:r>
        <w:rPr>
          <w:rFonts w:ascii="Arial" w:hAnsi="Arial"/>
          <w:b/>
          <w:sz w:val="20"/>
        </w:rPr>
        <w:t>Manufacturer:</w:t>
      </w:r>
      <w:r>
        <w:rPr>
          <w:rFonts w:ascii="Arial" w:hAnsi="Arial"/>
          <w:sz w:val="20"/>
        </w:rPr>
        <w:tab/>
      </w:r>
    </w:p>
    <w:p w14:paraId="66A1B7C6" w14:textId="77777777" w:rsidR="000F55B8" w:rsidRPr="00E02F30" w:rsidRDefault="000F55B8" w:rsidP="000F55B8">
      <w:r>
        <w:rPr>
          <w:rFonts w:ascii="Arial" w:hAnsi="Arial"/>
          <w:sz w:val="20"/>
        </w:rPr>
        <w:t>BÜSCH Armaturen Geyer GmbH</w:t>
      </w:r>
    </w:p>
    <w:p w14:paraId="65141F30" w14:textId="77777777" w:rsidR="000F55B8" w:rsidRPr="00E02F30" w:rsidRDefault="000F55B8" w:rsidP="000F55B8">
      <w:r>
        <w:rPr>
          <w:rFonts w:ascii="Arial" w:hAnsi="Arial"/>
          <w:sz w:val="20"/>
        </w:rPr>
        <w:t>Industriestraße 1</w:t>
      </w:r>
    </w:p>
    <w:p w14:paraId="4FFD62BB" w14:textId="77777777" w:rsidR="000F55B8" w:rsidRPr="00E02F30" w:rsidRDefault="000F55B8" w:rsidP="000F55B8">
      <w:r>
        <w:rPr>
          <w:rFonts w:ascii="Arial" w:hAnsi="Arial"/>
          <w:sz w:val="20"/>
        </w:rPr>
        <w:t>09468 Geyer</w:t>
      </w:r>
    </w:p>
    <w:p w14:paraId="46C18829" w14:textId="77777777" w:rsidR="000F55B8" w:rsidRPr="00E02F30" w:rsidRDefault="000F55B8" w:rsidP="000F55B8">
      <w:r>
        <w:rPr>
          <w:rFonts w:ascii="Arial" w:hAnsi="Arial"/>
          <w:sz w:val="20"/>
        </w:rPr>
        <w:t>Germany</w:t>
      </w:r>
    </w:p>
    <w:p w14:paraId="099159C6" w14:textId="637DF5D5" w:rsidR="000F55B8" w:rsidRPr="00E02F30" w:rsidRDefault="00693ADE" w:rsidP="000F55B8">
      <w:pPr>
        <w:widowControl w:val="0"/>
        <w:tabs>
          <w:tab w:val="left" w:pos="1134"/>
          <w:tab w:val="center" w:pos="4536"/>
          <w:tab w:val="right" w:pos="9072"/>
        </w:tabs>
      </w:pPr>
      <w:hyperlink r:id="rId7">
        <w:r w:rsidR="004E50AD">
          <w:rPr>
            <w:rStyle w:val="Internetlink"/>
            <w:rFonts w:ascii="Arial" w:hAnsi="Arial"/>
            <w:b/>
            <w:sz w:val="20"/>
          </w:rPr>
          <w:t>www.buesch.com</w:t>
        </w:r>
      </w:hyperlink>
    </w:p>
    <w:p w14:paraId="282DC258" w14:textId="77777777" w:rsidR="000F55B8" w:rsidRPr="00E02F30" w:rsidRDefault="000F55B8" w:rsidP="000F55B8">
      <w:pPr>
        <w:widowControl w:val="0"/>
        <w:tabs>
          <w:tab w:val="left" w:pos="1134"/>
          <w:tab w:val="center" w:pos="4536"/>
          <w:tab w:val="right" w:pos="9072"/>
        </w:tabs>
        <w:rPr>
          <w:rFonts w:ascii="Arial" w:hAnsi="Arial" w:cs="Arial"/>
          <w:sz w:val="20"/>
          <w:szCs w:val="20"/>
          <w:lang w:val="de-DE"/>
        </w:rPr>
      </w:pPr>
    </w:p>
    <w:p w14:paraId="7E857365" w14:textId="77777777" w:rsidR="000F55B8" w:rsidRPr="00E02F30" w:rsidRDefault="000F55B8" w:rsidP="000F55B8">
      <w:pPr>
        <w:widowControl w:val="0"/>
        <w:tabs>
          <w:tab w:val="left" w:pos="1134"/>
          <w:tab w:val="center" w:pos="4536"/>
          <w:tab w:val="right" w:pos="9072"/>
        </w:tabs>
        <w:rPr>
          <w:rFonts w:ascii="Arial" w:hAnsi="Arial" w:cs="Arial"/>
          <w:sz w:val="20"/>
          <w:szCs w:val="20"/>
          <w:lang w:val="de-DE"/>
        </w:rPr>
      </w:pPr>
    </w:p>
    <w:p w14:paraId="60A8EA31" w14:textId="77777777" w:rsidR="000F55B8" w:rsidRPr="00E02F30" w:rsidRDefault="000F55B8" w:rsidP="000F55B8">
      <w:pPr>
        <w:widowControl w:val="0"/>
        <w:tabs>
          <w:tab w:val="left" w:pos="1134"/>
        </w:tabs>
        <w:rPr>
          <w:rFonts w:ascii="Arial" w:hAnsi="Arial" w:cs="Arial"/>
          <w:sz w:val="20"/>
          <w:szCs w:val="20"/>
          <w:lang w:val="de-DE"/>
        </w:rPr>
      </w:pPr>
    </w:p>
    <w:p w14:paraId="4B2D476C" w14:textId="77777777" w:rsidR="000F55B8" w:rsidRPr="009D519B" w:rsidRDefault="000F55B8" w:rsidP="000F55B8">
      <w:pPr>
        <w:widowControl w:val="0"/>
        <w:tabs>
          <w:tab w:val="left" w:pos="1134"/>
        </w:tabs>
      </w:pPr>
      <w:r>
        <w:rPr>
          <w:rFonts w:ascii="Arial" w:hAnsi="Arial"/>
          <w:color w:val="000000"/>
          <w:sz w:val="20"/>
        </w:rPr>
        <w:t>Quantity ........   EUR/each.........   EUR/Item .........</w:t>
      </w:r>
    </w:p>
    <w:sectPr w:rsidR="000F55B8" w:rsidRPr="009D519B" w:rsidSect="00E02F30">
      <w:footerReference w:type="default" r:id="rId8"/>
      <w:pgSz w:w="11906" w:h="16838"/>
      <w:pgMar w:top="1417" w:right="1417" w:bottom="720" w:left="1417" w:header="0" w:footer="22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E3323" w14:textId="77777777" w:rsidR="009D1017" w:rsidRDefault="001F455A">
      <w:r>
        <w:separator/>
      </w:r>
    </w:p>
  </w:endnote>
  <w:endnote w:type="continuationSeparator" w:id="0">
    <w:p w14:paraId="75BF598E" w14:textId="77777777" w:rsidR="009D1017" w:rsidRDefault="001F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1"/>
    <w:family w:val="auto"/>
    <w:pitch w:val="variable"/>
    <w:sig w:usb0="800000AF" w:usb1="1001ECEA" w:usb2="00000000" w:usb3="00000000" w:csb0="80000001" w:csb1="00000000"/>
  </w:font>
  <w:font w:name="OpenSymbol;Arial Unicode MS">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4C6B" w14:textId="216D7A58" w:rsidR="0044190B" w:rsidRDefault="0044190B" w:rsidP="0044190B">
    <w:pPr>
      <w:pStyle w:val="Fuzeile"/>
      <w:rPr>
        <w:rFonts w:ascii="Arial" w:hAnsi="Arial" w:cs="Arial"/>
        <w:color w:val="7F7F7F" w:themeColor="text1" w:themeTint="80"/>
        <w:sz w:val="18"/>
        <w:szCs w:val="18"/>
        <w:lang w:val="de-DE"/>
      </w:rPr>
    </w:pPr>
    <w:r>
      <w:rPr>
        <w:rFonts w:ascii="Arial" w:hAnsi="Arial" w:cs="Arial"/>
        <w:color w:val="7F7F7F" w:themeColor="text1" w:themeTint="80"/>
        <w:sz w:val="18"/>
        <w:szCs w:val="18"/>
      </w:rPr>
      <w:t>BÜSCH Technology GmbH</w:t>
    </w:r>
    <w:r>
      <w:rPr>
        <w:rFonts w:ascii="Arial" w:hAnsi="Arial" w:cs="Arial"/>
        <w:color w:val="7F7F7F" w:themeColor="text1" w:themeTint="80"/>
        <w:sz w:val="18"/>
        <w:szCs w:val="18"/>
      </w:rPr>
      <w:ptab w:relativeTo="margin" w:alignment="center" w:leader="none"/>
    </w:r>
    <w:r>
      <w:rPr>
        <w:rFonts w:ascii="Arial" w:hAnsi="Arial" w:cs="Arial"/>
        <w:color w:val="7F7F7F" w:themeColor="text1" w:themeTint="80"/>
        <w:sz w:val="18"/>
        <w:szCs w:val="18"/>
      </w:rPr>
      <w:t xml:space="preserve"> </w:t>
    </w:r>
    <w:r>
      <w:rPr>
        <w:rFonts w:ascii="Arial" w:hAnsi="Arial" w:cs="Arial"/>
        <w:color w:val="7F7F7F" w:themeColor="text1" w:themeTint="80"/>
        <w:sz w:val="18"/>
        <w:szCs w:val="18"/>
        <w:lang w:val="de-DE"/>
      </w:rPr>
      <w:t xml:space="preserve">Site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PAGE  \* Arabic  \* MERGEFORMAT</w:instrText>
    </w:r>
    <w:r>
      <w:rPr>
        <w:rFonts w:ascii="Arial" w:hAnsi="Arial" w:cs="Arial"/>
        <w:b/>
        <w:bCs/>
        <w:color w:val="7F7F7F" w:themeColor="text1" w:themeTint="80"/>
        <w:sz w:val="18"/>
        <w:szCs w:val="18"/>
      </w:rPr>
      <w:fldChar w:fldCharType="separate"/>
    </w:r>
    <w:r w:rsidR="00693ADE">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lang w:val="de-DE"/>
      </w:rPr>
      <w:t xml:space="preserve"> von </w:t>
    </w:r>
    <w:r>
      <w:rPr>
        <w:rFonts w:ascii="Arial" w:hAnsi="Arial" w:cs="Arial"/>
        <w:b/>
        <w:bCs/>
        <w:color w:val="7F7F7F" w:themeColor="text1" w:themeTint="80"/>
        <w:sz w:val="18"/>
        <w:szCs w:val="18"/>
      </w:rPr>
      <w:fldChar w:fldCharType="begin"/>
    </w:r>
    <w:r>
      <w:rPr>
        <w:rFonts w:ascii="Arial" w:hAnsi="Arial" w:cs="Arial"/>
        <w:b/>
        <w:bCs/>
        <w:color w:val="7F7F7F" w:themeColor="text1" w:themeTint="80"/>
        <w:sz w:val="18"/>
        <w:szCs w:val="18"/>
        <w:lang w:val="de-DE"/>
      </w:rPr>
      <w:instrText>NUMPAGES  \* Arabic  \* MERGEFORMAT</w:instrText>
    </w:r>
    <w:r>
      <w:rPr>
        <w:rFonts w:ascii="Arial" w:hAnsi="Arial" w:cs="Arial"/>
        <w:b/>
        <w:bCs/>
        <w:color w:val="7F7F7F" w:themeColor="text1" w:themeTint="80"/>
        <w:sz w:val="18"/>
        <w:szCs w:val="18"/>
      </w:rPr>
      <w:fldChar w:fldCharType="separate"/>
    </w:r>
    <w:r w:rsidR="00693ADE">
      <w:rPr>
        <w:rFonts w:ascii="Arial" w:hAnsi="Arial" w:cs="Arial"/>
        <w:b/>
        <w:bCs/>
        <w:noProof/>
        <w:color w:val="7F7F7F" w:themeColor="text1" w:themeTint="80"/>
        <w:sz w:val="18"/>
        <w:szCs w:val="18"/>
        <w:lang w:val="de-DE"/>
      </w:rPr>
      <w:t>2</w:t>
    </w:r>
    <w:r>
      <w:rPr>
        <w:rFonts w:ascii="Arial" w:hAnsi="Arial" w:cs="Arial"/>
        <w:b/>
        <w:bCs/>
        <w:color w:val="7F7F7F" w:themeColor="text1" w:themeTint="80"/>
        <w:sz w:val="18"/>
        <w:szCs w:val="18"/>
      </w:rPr>
      <w:fldChar w:fldCharType="end"/>
    </w:r>
    <w:r>
      <w:rPr>
        <w:rFonts w:ascii="Arial" w:hAnsi="Arial" w:cs="Arial"/>
        <w:color w:val="7F7F7F" w:themeColor="text1" w:themeTint="80"/>
        <w:sz w:val="18"/>
        <w:szCs w:val="18"/>
      </w:rPr>
      <w:ptab w:relativeTo="margin" w:alignment="right" w:leader="none"/>
    </w:r>
    <w:r>
      <w:rPr>
        <w:rFonts w:ascii="Arial" w:hAnsi="Arial" w:cs="Arial"/>
        <w:color w:val="7F7F7F" w:themeColor="text1" w:themeTint="80"/>
        <w:sz w:val="18"/>
        <w:szCs w:val="18"/>
      </w:rPr>
      <w:t xml:space="preserve"> </w:t>
    </w:r>
  </w:p>
  <w:p w14:paraId="2B90C957" w14:textId="16FE7904" w:rsidR="00E02F30" w:rsidRPr="0044190B" w:rsidRDefault="00E02F30" w:rsidP="00441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9CA1C" w14:textId="77777777" w:rsidR="009D1017" w:rsidRDefault="001F455A">
      <w:r>
        <w:separator/>
      </w:r>
    </w:p>
  </w:footnote>
  <w:footnote w:type="continuationSeparator" w:id="0">
    <w:p w14:paraId="45461355" w14:textId="77777777" w:rsidR="009D1017" w:rsidRDefault="001F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66640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2537"/>
        </w:tabs>
        <w:ind w:left="2537" w:hanging="360"/>
      </w:pPr>
      <w:rPr>
        <w:rFonts w:ascii="Symbol" w:hAnsi="Symbol" w:cs="OpenSymbol"/>
      </w:rPr>
    </w:lvl>
    <w:lvl w:ilvl="1">
      <w:start w:val="1"/>
      <w:numFmt w:val="bullet"/>
      <w:lvlText w:val="◦"/>
      <w:lvlJc w:val="left"/>
      <w:pPr>
        <w:tabs>
          <w:tab w:val="num" w:pos="2897"/>
        </w:tabs>
        <w:ind w:left="2897" w:hanging="360"/>
      </w:pPr>
      <w:rPr>
        <w:rFonts w:ascii="OpenSymbol" w:hAnsi="OpenSymbol" w:cs="OpenSymbol"/>
      </w:rPr>
    </w:lvl>
    <w:lvl w:ilvl="2">
      <w:start w:val="1"/>
      <w:numFmt w:val="bullet"/>
      <w:lvlText w:val="▪"/>
      <w:lvlJc w:val="left"/>
      <w:pPr>
        <w:tabs>
          <w:tab w:val="num" w:pos="3257"/>
        </w:tabs>
        <w:ind w:left="3257" w:hanging="360"/>
      </w:pPr>
      <w:rPr>
        <w:rFonts w:ascii="OpenSymbol" w:hAnsi="OpenSymbol" w:cs="OpenSymbol"/>
      </w:rPr>
    </w:lvl>
    <w:lvl w:ilvl="3">
      <w:start w:val="1"/>
      <w:numFmt w:val="bullet"/>
      <w:lvlText w:val=""/>
      <w:lvlJc w:val="left"/>
      <w:pPr>
        <w:tabs>
          <w:tab w:val="num" w:pos="3617"/>
        </w:tabs>
        <w:ind w:left="3617" w:hanging="360"/>
      </w:pPr>
      <w:rPr>
        <w:rFonts w:ascii="Symbol" w:hAnsi="Symbol" w:cs="OpenSymbol"/>
      </w:rPr>
    </w:lvl>
    <w:lvl w:ilvl="4">
      <w:start w:val="1"/>
      <w:numFmt w:val="bullet"/>
      <w:lvlText w:val="◦"/>
      <w:lvlJc w:val="left"/>
      <w:pPr>
        <w:tabs>
          <w:tab w:val="num" w:pos="3977"/>
        </w:tabs>
        <w:ind w:left="3977" w:hanging="360"/>
      </w:pPr>
      <w:rPr>
        <w:rFonts w:ascii="OpenSymbol" w:hAnsi="OpenSymbol" w:cs="OpenSymbol"/>
      </w:rPr>
    </w:lvl>
    <w:lvl w:ilvl="5">
      <w:start w:val="1"/>
      <w:numFmt w:val="bullet"/>
      <w:lvlText w:val="▪"/>
      <w:lvlJc w:val="left"/>
      <w:pPr>
        <w:tabs>
          <w:tab w:val="num" w:pos="4337"/>
        </w:tabs>
        <w:ind w:left="4337" w:hanging="360"/>
      </w:pPr>
      <w:rPr>
        <w:rFonts w:ascii="OpenSymbol" w:hAnsi="OpenSymbol" w:cs="OpenSymbol"/>
      </w:rPr>
    </w:lvl>
    <w:lvl w:ilvl="6">
      <w:start w:val="1"/>
      <w:numFmt w:val="bullet"/>
      <w:lvlText w:val=""/>
      <w:lvlJc w:val="left"/>
      <w:pPr>
        <w:tabs>
          <w:tab w:val="num" w:pos="4697"/>
        </w:tabs>
        <w:ind w:left="4697" w:hanging="360"/>
      </w:pPr>
      <w:rPr>
        <w:rFonts w:ascii="Symbol" w:hAnsi="Symbol" w:cs="OpenSymbol"/>
      </w:rPr>
    </w:lvl>
    <w:lvl w:ilvl="7">
      <w:start w:val="1"/>
      <w:numFmt w:val="bullet"/>
      <w:lvlText w:val="◦"/>
      <w:lvlJc w:val="left"/>
      <w:pPr>
        <w:tabs>
          <w:tab w:val="num" w:pos="5057"/>
        </w:tabs>
        <w:ind w:left="5057" w:hanging="360"/>
      </w:pPr>
      <w:rPr>
        <w:rFonts w:ascii="OpenSymbol" w:hAnsi="OpenSymbol" w:cs="OpenSymbol"/>
      </w:rPr>
    </w:lvl>
    <w:lvl w:ilvl="8">
      <w:start w:val="1"/>
      <w:numFmt w:val="bullet"/>
      <w:lvlText w:val="▪"/>
      <w:lvlJc w:val="left"/>
      <w:pPr>
        <w:tabs>
          <w:tab w:val="num" w:pos="5417"/>
        </w:tabs>
        <w:ind w:left="5417" w:hanging="360"/>
      </w:pPr>
      <w:rPr>
        <w:rFonts w:ascii="OpenSymbol" w:hAnsi="OpenSymbol" w:cs="OpenSymbol"/>
      </w:rPr>
    </w:lvl>
  </w:abstractNum>
  <w:abstractNum w:abstractNumId="3" w15:restartNumberingAfterBreak="0">
    <w:nsid w:val="00000005"/>
    <w:multiLevelType w:val="multilevel"/>
    <w:tmpl w:val="00000005"/>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2520"/>
        </w:tabs>
        <w:ind w:left="2520" w:hanging="360"/>
      </w:pPr>
      <w:rPr>
        <w:rFonts w:ascii="Symbol" w:hAnsi="Symbol"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2580"/>
        </w:tabs>
        <w:ind w:left="2580" w:hanging="360"/>
      </w:pPr>
      <w:rPr>
        <w:rFonts w:ascii="Symbol" w:hAnsi="Symbol" w:cs="OpenSymbol"/>
      </w:rPr>
    </w:lvl>
    <w:lvl w:ilvl="1">
      <w:start w:val="1"/>
      <w:numFmt w:val="bullet"/>
      <w:lvlText w:val="◦"/>
      <w:lvlJc w:val="left"/>
      <w:pPr>
        <w:tabs>
          <w:tab w:val="num" w:pos="2940"/>
        </w:tabs>
        <w:ind w:left="2940" w:hanging="360"/>
      </w:pPr>
      <w:rPr>
        <w:rFonts w:ascii="OpenSymbol" w:hAnsi="OpenSymbol" w:cs="OpenSymbol"/>
      </w:rPr>
    </w:lvl>
    <w:lvl w:ilvl="2">
      <w:start w:val="1"/>
      <w:numFmt w:val="bullet"/>
      <w:lvlText w:val="▪"/>
      <w:lvlJc w:val="left"/>
      <w:pPr>
        <w:tabs>
          <w:tab w:val="num" w:pos="3300"/>
        </w:tabs>
        <w:ind w:left="3300" w:hanging="360"/>
      </w:pPr>
      <w:rPr>
        <w:rFonts w:ascii="OpenSymbol" w:hAnsi="OpenSymbol" w:cs="OpenSymbol"/>
      </w:rPr>
    </w:lvl>
    <w:lvl w:ilvl="3">
      <w:start w:val="1"/>
      <w:numFmt w:val="bullet"/>
      <w:lvlText w:val=""/>
      <w:lvlJc w:val="left"/>
      <w:pPr>
        <w:tabs>
          <w:tab w:val="num" w:pos="3660"/>
        </w:tabs>
        <w:ind w:left="3660" w:hanging="360"/>
      </w:pPr>
      <w:rPr>
        <w:rFonts w:ascii="Symbol" w:hAnsi="Symbol" w:cs="OpenSymbol"/>
      </w:rPr>
    </w:lvl>
    <w:lvl w:ilvl="4">
      <w:start w:val="1"/>
      <w:numFmt w:val="bullet"/>
      <w:lvlText w:val="◦"/>
      <w:lvlJc w:val="left"/>
      <w:pPr>
        <w:tabs>
          <w:tab w:val="num" w:pos="4020"/>
        </w:tabs>
        <w:ind w:left="4020" w:hanging="360"/>
      </w:pPr>
      <w:rPr>
        <w:rFonts w:ascii="OpenSymbol" w:hAnsi="OpenSymbol" w:cs="OpenSymbol"/>
      </w:rPr>
    </w:lvl>
    <w:lvl w:ilvl="5">
      <w:start w:val="1"/>
      <w:numFmt w:val="bullet"/>
      <w:lvlText w:val="▪"/>
      <w:lvlJc w:val="left"/>
      <w:pPr>
        <w:tabs>
          <w:tab w:val="num" w:pos="4380"/>
        </w:tabs>
        <w:ind w:left="4380" w:hanging="360"/>
      </w:pPr>
      <w:rPr>
        <w:rFonts w:ascii="OpenSymbol" w:hAnsi="OpenSymbol" w:cs="OpenSymbol"/>
      </w:rPr>
    </w:lvl>
    <w:lvl w:ilvl="6">
      <w:start w:val="1"/>
      <w:numFmt w:val="bullet"/>
      <w:lvlText w:val=""/>
      <w:lvlJc w:val="left"/>
      <w:pPr>
        <w:tabs>
          <w:tab w:val="num" w:pos="4740"/>
        </w:tabs>
        <w:ind w:left="4740" w:hanging="360"/>
      </w:pPr>
      <w:rPr>
        <w:rFonts w:ascii="Symbol" w:hAnsi="Symbol" w:cs="OpenSymbol"/>
      </w:rPr>
    </w:lvl>
    <w:lvl w:ilvl="7">
      <w:start w:val="1"/>
      <w:numFmt w:val="bullet"/>
      <w:lvlText w:val="◦"/>
      <w:lvlJc w:val="left"/>
      <w:pPr>
        <w:tabs>
          <w:tab w:val="num" w:pos="5100"/>
        </w:tabs>
        <w:ind w:left="5100" w:hanging="360"/>
      </w:pPr>
      <w:rPr>
        <w:rFonts w:ascii="OpenSymbol" w:hAnsi="OpenSymbol" w:cs="OpenSymbol"/>
      </w:rPr>
    </w:lvl>
    <w:lvl w:ilvl="8">
      <w:start w:val="1"/>
      <w:numFmt w:val="bullet"/>
      <w:lvlText w:val="▪"/>
      <w:lvlJc w:val="left"/>
      <w:pPr>
        <w:tabs>
          <w:tab w:val="num" w:pos="5460"/>
        </w:tabs>
        <w:ind w:left="546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8" w15:restartNumberingAfterBreak="0">
    <w:nsid w:val="0000000A"/>
    <w:multiLevelType w:val="multilevel"/>
    <w:tmpl w:val="A4FA75AC"/>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Symbol" w:hAnsi="Symbol" w:hint="default"/>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9" w15:restartNumberingAfterBreak="0">
    <w:nsid w:val="061C052C"/>
    <w:multiLevelType w:val="multilevel"/>
    <w:tmpl w:val="3DA4098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29BD6B92"/>
    <w:multiLevelType w:val="multilevel"/>
    <w:tmpl w:val="06C64504"/>
    <w:lvl w:ilvl="0">
      <w:start w:val="1"/>
      <w:numFmt w:val="none"/>
      <w:pStyle w:val="berschrift1"/>
      <w:suff w:val="nothing"/>
      <w:lvlText w:val=""/>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7433F8A"/>
    <w:multiLevelType w:val="hybridMultilevel"/>
    <w:tmpl w:val="5F0CA718"/>
    <w:lvl w:ilvl="0" w:tplc="3BDE1C6A">
      <w:start w:val="1"/>
      <w:numFmt w:val="decimal"/>
      <w:lvlText w:val="%1."/>
      <w:lvlJc w:val="left"/>
      <w:pPr>
        <w:ind w:left="720" w:hanging="360"/>
      </w:pPr>
      <w:rPr>
        <w:rFonts w:eastAsia="Microsoft YaHe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0446DC"/>
    <w:multiLevelType w:val="multilevel"/>
    <w:tmpl w:val="622CAA0A"/>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5100419D"/>
    <w:multiLevelType w:val="multilevel"/>
    <w:tmpl w:val="E08CDE4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4" w15:restartNumberingAfterBreak="0">
    <w:nsid w:val="55E73705"/>
    <w:multiLevelType w:val="hybridMultilevel"/>
    <w:tmpl w:val="54B40840"/>
    <w:lvl w:ilvl="0" w:tplc="FC2A7C20">
      <w:start w:val="100"/>
      <w:numFmt w:val="bullet"/>
      <w:lvlText w:val="-"/>
      <w:lvlJc w:val="left"/>
      <w:pPr>
        <w:ind w:left="1778" w:hanging="360"/>
      </w:pPr>
      <w:rPr>
        <w:rFonts w:ascii="Arial" w:eastAsia="SimSun"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8847A78"/>
    <w:multiLevelType w:val="multilevel"/>
    <w:tmpl w:val="4830DFC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6" w15:restartNumberingAfterBreak="0">
    <w:nsid w:val="5F267CD9"/>
    <w:multiLevelType w:val="multilevel"/>
    <w:tmpl w:val="A64EADCC"/>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15:restartNumberingAfterBreak="0">
    <w:nsid w:val="701B0868"/>
    <w:multiLevelType w:val="multilevel"/>
    <w:tmpl w:val="3CFE6F12"/>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8" w15:restartNumberingAfterBreak="0">
    <w:nsid w:val="7BEB2D1B"/>
    <w:multiLevelType w:val="multilevel"/>
    <w:tmpl w:val="2A682886"/>
    <w:lvl w:ilvl="0">
      <w:start w:val="1"/>
      <w:numFmt w:val="bullet"/>
      <w:lvlText w:val=""/>
      <w:lvlJc w:val="left"/>
      <w:pPr>
        <w:tabs>
          <w:tab w:val="num" w:pos="720"/>
        </w:tabs>
        <w:ind w:left="720" w:hanging="360"/>
      </w:pPr>
      <w:rPr>
        <w:rFonts w:ascii="Symbol" w:hAnsi="Symbol" w:cs="OpenSymbol;Arial Unicode MS"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10"/>
  </w:num>
  <w:num w:numId="2">
    <w:abstractNumId w:val="18"/>
  </w:num>
  <w:num w:numId="3">
    <w:abstractNumId w:val="17"/>
  </w:num>
  <w:num w:numId="4">
    <w:abstractNumId w:val="13"/>
  </w:num>
  <w:num w:numId="5">
    <w:abstractNumId w:val="15"/>
  </w:num>
  <w:num w:numId="6">
    <w:abstractNumId w:val="9"/>
  </w:num>
  <w:num w:numId="7">
    <w:abstractNumId w:val="16"/>
  </w:num>
  <w:num w:numId="8">
    <w:abstractNumId w:val="12"/>
  </w:num>
  <w:num w:numId="9">
    <w:abstractNumId w:val="0"/>
  </w:num>
  <w:num w:numId="10">
    <w:abstractNumId w:val="1"/>
  </w:num>
  <w:num w:numId="11">
    <w:abstractNumId w:val="8"/>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A9"/>
    <w:rsid w:val="00004410"/>
    <w:rsid w:val="0001312B"/>
    <w:rsid w:val="000303CA"/>
    <w:rsid w:val="000501AE"/>
    <w:rsid w:val="000533B6"/>
    <w:rsid w:val="0007283C"/>
    <w:rsid w:val="00097980"/>
    <w:rsid w:val="000F55B8"/>
    <w:rsid w:val="001D2494"/>
    <w:rsid w:val="001F1697"/>
    <w:rsid w:val="001F455A"/>
    <w:rsid w:val="0020664D"/>
    <w:rsid w:val="00251AD6"/>
    <w:rsid w:val="002530E7"/>
    <w:rsid w:val="00270D2D"/>
    <w:rsid w:val="00282123"/>
    <w:rsid w:val="002907DF"/>
    <w:rsid w:val="002A6EA8"/>
    <w:rsid w:val="002E1E11"/>
    <w:rsid w:val="00315735"/>
    <w:rsid w:val="00315903"/>
    <w:rsid w:val="00357511"/>
    <w:rsid w:val="00373A3B"/>
    <w:rsid w:val="003927CE"/>
    <w:rsid w:val="003B5D64"/>
    <w:rsid w:val="0044190B"/>
    <w:rsid w:val="00481F66"/>
    <w:rsid w:val="004E50AD"/>
    <w:rsid w:val="005448C0"/>
    <w:rsid w:val="00625741"/>
    <w:rsid w:val="00656670"/>
    <w:rsid w:val="00670C2F"/>
    <w:rsid w:val="00692CEC"/>
    <w:rsid w:val="00693ADE"/>
    <w:rsid w:val="006E27FD"/>
    <w:rsid w:val="006F265F"/>
    <w:rsid w:val="00756B36"/>
    <w:rsid w:val="00764283"/>
    <w:rsid w:val="007A1D1A"/>
    <w:rsid w:val="007F5481"/>
    <w:rsid w:val="00821EC8"/>
    <w:rsid w:val="008443D4"/>
    <w:rsid w:val="00846C7B"/>
    <w:rsid w:val="008760A4"/>
    <w:rsid w:val="00891737"/>
    <w:rsid w:val="008D22BC"/>
    <w:rsid w:val="008D68A9"/>
    <w:rsid w:val="0095536B"/>
    <w:rsid w:val="009D1017"/>
    <w:rsid w:val="009D519B"/>
    <w:rsid w:val="009E3F58"/>
    <w:rsid w:val="00A06C55"/>
    <w:rsid w:val="00A844FC"/>
    <w:rsid w:val="00A84C85"/>
    <w:rsid w:val="00A94AB4"/>
    <w:rsid w:val="00AB3909"/>
    <w:rsid w:val="00B75E18"/>
    <w:rsid w:val="00B80227"/>
    <w:rsid w:val="00BA7AC1"/>
    <w:rsid w:val="00BB697E"/>
    <w:rsid w:val="00C30D21"/>
    <w:rsid w:val="00CE66C4"/>
    <w:rsid w:val="00D253B1"/>
    <w:rsid w:val="00D8245D"/>
    <w:rsid w:val="00DB5F0A"/>
    <w:rsid w:val="00E02F30"/>
    <w:rsid w:val="00F14175"/>
    <w:rsid w:val="00F17979"/>
    <w:rsid w:val="00F46505"/>
    <w:rsid w:val="00FA15B1"/>
    <w:rsid w:val="00FA2858"/>
    <w:rsid w:val="00FC60C8"/>
    <w:rsid w:val="00FE5C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39FBE"/>
  <w15:docId w15:val="{93177255-5942-42DE-BC9B-EC926663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overflowPunct w:val="0"/>
      <w:textAlignment w:val="baseline"/>
    </w:pPr>
    <w:rPr>
      <w:rFonts w:ascii="Times New Roman" w:eastAsia="Times New Roman" w:hAnsi="Times New Roman" w:cs="Times New Roman"/>
      <w:color w:val="00000A"/>
      <w:sz w:val="24"/>
      <w:lang w:bidi="ar-SA"/>
    </w:rPr>
  </w:style>
  <w:style w:type="paragraph" w:styleId="berschrift1">
    <w:name w:val="heading 1"/>
    <w:basedOn w:val="Standard"/>
    <w:next w:val="Standard"/>
    <w:qFormat/>
    <w:pPr>
      <w:widowControl w:val="0"/>
      <w:numPr>
        <w:numId w:val="1"/>
      </w:numPr>
      <w:tabs>
        <w:tab w:val="left" w:pos="1134"/>
      </w:tabs>
      <w:ind w:right="-288"/>
      <w:outlineLvl w:val="0"/>
    </w:pPr>
    <w:rPr>
      <w:rFonts w:ascii="Arial" w:eastAsia="Arial" w:hAnsi="Arial" w:cs="Arial"/>
      <w:b/>
      <w:bCs/>
      <w:sz w:val="20"/>
    </w:rPr>
  </w:style>
  <w:style w:type="paragraph" w:styleId="berschrift4">
    <w:name w:val="heading 4"/>
    <w:basedOn w:val="Standard"/>
    <w:next w:val="Standard"/>
    <w:qFormat/>
    <w:pPr>
      <w:numPr>
        <w:ilvl w:val="3"/>
        <w:numId w:val="1"/>
      </w:numPr>
      <w:outlineLvl w:val="3"/>
    </w:pPr>
    <w:rPr>
      <w:rFonts w:ascii="Arial" w:eastAsia="Arial" w:hAnsi="Arial" w:cs="Arial"/>
      <w:b/>
      <w:bCs/>
    </w:rPr>
  </w:style>
  <w:style w:type="paragraph" w:styleId="berschrift5">
    <w:name w:val="heading 5"/>
    <w:basedOn w:val="Standard"/>
    <w:next w:val="Standard"/>
    <w:qFormat/>
    <w:pPr>
      <w:numPr>
        <w:ilvl w:val="4"/>
        <w:numId w:val="1"/>
      </w:numPr>
      <w:outlineLvl w:val="4"/>
    </w:pPr>
    <w:rPr>
      <w:rFonts w:ascii="Arial Rounded MT Bold" w:eastAsia="Arial Rounded MT Bold" w:hAnsi="Arial Rounded MT Bold" w:cs="Arial Rounded MT Bold"/>
      <w:b/>
      <w:bCs/>
      <w:color w:val="0066FF"/>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eastAsia="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Times New Roman" w:hAnsi="Arial" w:cs="Times New Roman"/>
      <w:lang w:val="en-GB"/>
    </w:rPr>
  </w:style>
  <w:style w:type="character" w:customStyle="1" w:styleId="WW8Num3z0">
    <w:name w:val="WW8Num3z0"/>
    <w:qFormat/>
    <w:rPr>
      <w:rFonts w:ascii="Symbol" w:eastAsia="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5z0">
    <w:name w:val="WW8Num5z0"/>
    <w:qFormat/>
    <w:rPr>
      <w:rFonts w:ascii="Symbol" w:eastAsia="Symbol" w:hAnsi="Symbol" w:cs="Symbol"/>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WW8Num4z1">
    <w:name w:val="WW8Num4z1"/>
    <w:qFormat/>
    <w:rPr>
      <w:rFonts w:ascii="Courier New" w:eastAsia="Courier New" w:hAnsi="Courier New" w:cs="Courier New"/>
    </w:rPr>
  </w:style>
  <w:style w:type="character" w:customStyle="1" w:styleId="WW8Num4z2">
    <w:name w:val="WW8Num4z2"/>
    <w:qFormat/>
    <w:rPr>
      <w:rFonts w:ascii="Wingdings" w:eastAsia="Wingdings" w:hAnsi="Wingdings" w:cs="Wingdings"/>
    </w:rPr>
  </w:style>
  <w:style w:type="character" w:customStyle="1" w:styleId="WW8Num4z3">
    <w:name w:val="WW8Num4z3"/>
    <w:qFormat/>
    <w:rPr>
      <w:rFonts w:ascii="Symbol" w:eastAsia="Symbol" w:hAnsi="Symbol" w:cs="Symbol"/>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6z0">
    <w:name w:val="WW8Num6z0"/>
    <w:qFormat/>
    <w:rPr>
      <w:rFonts w:ascii="Symbol" w:eastAsia="Symbol" w:hAnsi="Symbol" w:cs="Symbo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w:hAnsi="Wingdings" w:cs="Wingdings"/>
    </w:rPr>
  </w:style>
  <w:style w:type="character" w:customStyle="1" w:styleId="WW8Num7z3">
    <w:name w:val="WW8Num7z3"/>
    <w:qFormat/>
    <w:rPr>
      <w:rFonts w:ascii="Symbol" w:eastAsia="Symbol" w:hAnsi="Symbol" w:cs="Symbol"/>
    </w:rPr>
  </w:style>
  <w:style w:type="character" w:customStyle="1" w:styleId="WW8Num8z0">
    <w:name w:val="WW8Num8z0"/>
    <w:qFormat/>
    <w:rPr>
      <w:rFonts w:ascii="Symbol" w:eastAsia="Symbol" w:hAnsi="Symbol" w:cs="Symbo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0z0">
    <w:name w:val="WW8Num10z0"/>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2">
    <w:name w:val="WW8Num10z2"/>
    <w:qFormat/>
    <w:rPr>
      <w:rFonts w:ascii="Wingdings" w:eastAsia="Wingdings" w:hAnsi="Wingdings" w:cs="Wingdings"/>
    </w:rPr>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eastAsia="Courier New" w:hAnsi="Courier New" w:cs="Courier New"/>
    </w:rPr>
  </w:style>
  <w:style w:type="character" w:customStyle="1" w:styleId="WW8Num11z2">
    <w:name w:val="WW8Num11z2"/>
    <w:qFormat/>
    <w:rPr>
      <w:rFonts w:ascii="Wingdings" w:eastAsia="Wingdings" w:hAnsi="Wingdings" w:cs="Wingdings"/>
    </w:rPr>
  </w:style>
  <w:style w:type="character" w:customStyle="1" w:styleId="WW8Num11z3">
    <w:name w:val="WW8Num11z3"/>
    <w:qFormat/>
    <w:rPr>
      <w:rFonts w:ascii="Symbol" w:eastAsia="Symbol" w:hAnsi="Symbol" w:cs="Symbol"/>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eastAsia="Courier New" w:hAnsi="Courier New" w:cs="Courier New"/>
    </w:rPr>
  </w:style>
  <w:style w:type="character" w:customStyle="1" w:styleId="WW8Num12z2">
    <w:name w:val="WW8Num12z2"/>
    <w:qFormat/>
    <w:rPr>
      <w:rFonts w:ascii="Wingdings" w:eastAsia="Wingdings" w:hAnsi="Wingdings" w:cs="Wingdings"/>
    </w:rPr>
  </w:style>
  <w:style w:type="character" w:customStyle="1" w:styleId="WW8Num12z3">
    <w:name w:val="WW8Num12z3"/>
    <w:qFormat/>
    <w:rPr>
      <w:rFonts w:ascii="Symbol" w:eastAsia="Symbol" w:hAnsi="Symbol" w:cs="Symbol"/>
    </w:rPr>
  </w:style>
  <w:style w:type="character" w:customStyle="1" w:styleId="WW8Num13z0">
    <w:name w:val="WW8Num13z0"/>
    <w:qFormat/>
    <w:rPr>
      <w:rFonts w:ascii="Arial" w:eastAsia="Times New Roman" w:hAnsi="Arial" w:cs="Times New Roman"/>
    </w:rPr>
  </w:style>
  <w:style w:type="character" w:customStyle="1" w:styleId="WW8Num13z1">
    <w:name w:val="WW8Num13z1"/>
    <w:qFormat/>
    <w:rPr>
      <w:rFonts w:ascii="Courier New" w:eastAsia="Courier New" w:hAnsi="Courier New" w:cs="Courier New"/>
    </w:rPr>
  </w:style>
  <w:style w:type="character" w:customStyle="1" w:styleId="WW8Num13z2">
    <w:name w:val="WW8Num13z2"/>
    <w:qFormat/>
    <w:rPr>
      <w:rFonts w:ascii="Wingdings" w:eastAsia="Wingdings" w:hAnsi="Wingdings" w:cs="Wingdings"/>
    </w:rPr>
  </w:style>
  <w:style w:type="character" w:customStyle="1" w:styleId="WW8Num13z3">
    <w:name w:val="WW8Num13z3"/>
    <w:qFormat/>
    <w:rPr>
      <w:rFonts w:ascii="Symbol" w:eastAsia="Symbol" w:hAnsi="Symbol" w:cs="Symbol"/>
    </w:rPr>
  </w:style>
  <w:style w:type="character" w:customStyle="1" w:styleId="WW8Num14z0">
    <w:name w:val="WW8Num14z0"/>
    <w:qFormat/>
    <w:rPr>
      <w:rFonts w:ascii="Times New Roman" w:eastAsia="Times New Roman" w:hAnsi="Times New Roman" w:cs="Times New Roman"/>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w:eastAsia="Wingdings" w:hAnsi="Wingdings" w:cs="Wingdings"/>
    </w:rPr>
  </w:style>
  <w:style w:type="character" w:customStyle="1" w:styleId="WW8Num14z3">
    <w:name w:val="WW8Num14z3"/>
    <w:qFormat/>
    <w:rPr>
      <w:rFonts w:ascii="Symbol" w:eastAsia="Symbol" w:hAnsi="Symbol" w:cs="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Courier New" w:eastAsia="Courier New" w:hAnsi="Courier New" w:cs="Courier New"/>
    </w:rPr>
  </w:style>
  <w:style w:type="character" w:customStyle="1" w:styleId="WW8Num15z2">
    <w:name w:val="WW8Num15z2"/>
    <w:qFormat/>
    <w:rPr>
      <w:rFonts w:ascii="Wingdings" w:eastAsia="Wingdings" w:hAnsi="Wingdings" w:cs="Wingdings"/>
    </w:rPr>
  </w:style>
  <w:style w:type="character" w:customStyle="1" w:styleId="WW8Num17z0">
    <w:name w:val="WW8Num17z0"/>
    <w:qFormat/>
    <w:rPr>
      <w:rFonts w:ascii="Symbol" w:eastAsia="Symbol" w:hAnsi="Symbol" w:cs="Symbol"/>
    </w:rPr>
  </w:style>
  <w:style w:type="character" w:customStyle="1" w:styleId="WW8Num17z1">
    <w:name w:val="WW8Num17z1"/>
    <w:qFormat/>
    <w:rPr>
      <w:rFonts w:ascii="Courier New" w:eastAsia="Courier New" w:hAnsi="Courier New" w:cs="Courier New"/>
    </w:rPr>
  </w:style>
  <w:style w:type="character" w:customStyle="1" w:styleId="WW8Num17z2">
    <w:name w:val="WW8Num17z2"/>
    <w:qFormat/>
    <w:rPr>
      <w:rFonts w:ascii="Wingdings" w:eastAsia="Wingdings" w:hAnsi="Wingdings" w:cs="Wingdings"/>
    </w:rPr>
  </w:style>
  <w:style w:type="character" w:customStyle="1" w:styleId="WW8Num18z0">
    <w:name w:val="WW8Num18z0"/>
    <w:qFormat/>
    <w:rPr>
      <w:rFonts w:ascii="Symbol" w:eastAsia="Symbol" w:hAnsi="Symbol" w:cs="Symbol"/>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9z0">
    <w:name w:val="WW8Num19z0"/>
    <w:qFormat/>
    <w:rPr>
      <w:rFonts w:ascii="Symbol" w:eastAsia="Symbol" w:hAnsi="Symbol" w:cs="Symbol"/>
    </w:rPr>
  </w:style>
  <w:style w:type="character" w:customStyle="1" w:styleId="WW8Num19z2">
    <w:name w:val="WW8Num19z2"/>
    <w:qFormat/>
    <w:rPr>
      <w:rFonts w:ascii="Wingdings" w:eastAsia="Wingdings" w:hAnsi="Wingdings" w:cs="Wingdings"/>
    </w:rPr>
  </w:style>
  <w:style w:type="character" w:customStyle="1" w:styleId="WW8Num19z4">
    <w:name w:val="WW8Num19z4"/>
    <w:qFormat/>
    <w:rPr>
      <w:rFonts w:ascii="Courier New" w:eastAsia="Courier New" w:hAnsi="Courier New" w:cs="Courier New"/>
    </w:rPr>
  </w:style>
  <w:style w:type="character" w:customStyle="1" w:styleId="WW8Num20z0">
    <w:name w:val="WW8Num20z0"/>
    <w:qFormat/>
    <w:rPr>
      <w:rFonts w:ascii="Symbol" w:eastAsia="Symbol" w:hAnsi="Symbol" w:cs="Symbol"/>
    </w:rPr>
  </w:style>
  <w:style w:type="character" w:customStyle="1" w:styleId="WW8Num20z1">
    <w:name w:val="WW8Num20z1"/>
    <w:qFormat/>
    <w:rPr>
      <w:rFonts w:ascii="Courier New" w:eastAsia="Courier New" w:hAnsi="Courier New" w:cs="Courier New"/>
    </w:rPr>
  </w:style>
  <w:style w:type="character" w:customStyle="1" w:styleId="WW8Num20z2">
    <w:name w:val="WW8Num20z2"/>
    <w:qFormat/>
    <w:rPr>
      <w:rFonts w:ascii="Wingdings" w:eastAsia="Wingdings" w:hAnsi="Wingdings" w:cs="Wingdings"/>
    </w:rPr>
  </w:style>
  <w:style w:type="character" w:customStyle="1" w:styleId="WW8Num21z0">
    <w:name w:val="WW8Num21z0"/>
    <w:qFormat/>
    <w:rPr>
      <w:rFonts w:ascii="Symbol" w:eastAsia="Symbol" w:hAnsi="Symbol" w:cs="Symbol"/>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2z0">
    <w:name w:val="WW8Num22z0"/>
    <w:qFormat/>
    <w:rPr>
      <w:rFonts w:ascii="Arial" w:eastAsia="Times New Roman" w:hAnsi="Arial" w:cs="Times New Roman"/>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22z3">
    <w:name w:val="WW8Num22z3"/>
    <w:qFormat/>
    <w:rPr>
      <w:rFonts w:ascii="Symbol" w:eastAsia="Symbol" w:hAnsi="Symbol" w:cs="Symbol"/>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3z3">
    <w:name w:val="WW8Num23z3"/>
    <w:qFormat/>
    <w:rPr>
      <w:rFonts w:ascii="Symbol" w:eastAsia="Symbol" w:hAnsi="Symbol" w:cs="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eastAsia="Courier New" w:hAnsi="Courier New" w:cs="Courier New"/>
    </w:rPr>
  </w:style>
  <w:style w:type="character" w:customStyle="1" w:styleId="WW8Num25z2">
    <w:name w:val="WW8Num25z2"/>
    <w:qFormat/>
    <w:rPr>
      <w:rFonts w:ascii="Wingdings" w:eastAsia="Wingdings" w:hAnsi="Wingdings" w:cs="Wingdings"/>
    </w:rPr>
  </w:style>
  <w:style w:type="character" w:customStyle="1" w:styleId="WW8Num25z3">
    <w:name w:val="WW8Num25z3"/>
    <w:qFormat/>
    <w:rPr>
      <w:rFonts w:ascii="Symbol" w:eastAsia="Symbol" w:hAnsi="Symbol" w:cs="Symbol"/>
    </w:rPr>
  </w:style>
  <w:style w:type="character" w:customStyle="1" w:styleId="WW8Num26z0">
    <w:name w:val="WW8Num26z0"/>
    <w:qFormat/>
    <w:rPr>
      <w:rFonts w:ascii="Arial" w:eastAsia="Times New Roman" w:hAnsi="Arial" w:cs="Times New Roman"/>
    </w:rPr>
  </w:style>
  <w:style w:type="character" w:customStyle="1" w:styleId="WW8Num26z1">
    <w:name w:val="WW8Num26z1"/>
    <w:qFormat/>
    <w:rPr>
      <w:rFonts w:ascii="Courier New" w:eastAsia="Courier New" w:hAnsi="Courier New" w:cs="Courier New"/>
    </w:rPr>
  </w:style>
  <w:style w:type="character" w:customStyle="1" w:styleId="WW8Num26z2">
    <w:name w:val="WW8Num26z2"/>
    <w:qFormat/>
    <w:rPr>
      <w:rFonts w:ascii="Wingdings" w:eastAsia="Wingdings" w:hAnsi="Wingdings" w:cs="Wingdings"/>
    </w:rPr>
  </w:style>
  <w:style w:type="character" w:customStyle="1" w:styleId="WW8Num26z3">
    <w:name w:val="WW8Num26z3"/>
    <w:qFormat/>
    <w:rPr>
      <w:rFonts w:ascii="Symbol" w:eastAsia="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ascii="Symbol" w:eastAsia="Symbol" w:hAnsi="Symbol" w:cs="Symbol"/>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30z0">
    <w:name w:val="WW8Num30z0"/>
    <w:qFormat/>
    <w:rPr>
      <w:rFonts w:ascii="Symbol" w:eastAsia="Symbol" w:hAnsi="Symbol" w:cs="Symbol"/>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1z0">
    <w:name w:val="WW8Num31z0"/>
    <w:qFormat/>
    <w:rPr>
      <w:sz w:val="16"/>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4">
    <w:name w:val="WW8Num32z4"/>
    <w:qFormat/>
    <w:rPr>
      <w:rFonts w:ascii="Arial" w:eastAsia="Times New Roman" w:hAnsi="Arial" w:cs="Arial"/>
    </w:rPr>
  </w:style>
  <w:style w:type="character" w:customStyle="1" w:styleId="WW8Num33z0">
    <w:name w:val="WW8Num33z0"/>
    <w:qFormat/>
    <w:rPr>
      <w:rFonts w:ascii="Symbol" w:eastAsia="Symbol" w:hAnsi="Symbol" w:cs="Symbol"/>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4z0">
    <w:name w:val="WW8Num34z0"/>
    <w:qFormat/>
    <w:rPr>
      <w:rFonts w:ascii="Times New Roman" w:eastAsia="Times New Roman" w:hAnsi="Times New Roman" w:cs="Times New Roman"/>
    </w:rPr>
  </w:style>
  <w:style w:type="character" w:customStyle="1" w:styleId="WW8Num34z1">
    <w:name w:val="WW8Num34z1"/>
    <w:qFormat/>
    <w:rPr>
      <w:rFonts w:ascii="Symbol" w:eastAsia="Symbol" w:hAnsi="Symbol" w:cs="Symbol"/>
    </w:rPr>
  </w:style>
  <w:style w:type="character" w:customStyle="1" w:styleId="WW8Num34z2">
    <w:name w:val="WW8Num34z2"/>
    <w:qFormat/>
    <w:rPr>
      <w:rFonts w:ascii="Wingdings" w:eastAsia="Wingdings" w:hAnsi="Wingdings" w:cs="Wingdings"/>
    </w:rPr>
  </w:style>
  <w:style w:type="character" w:customStyle="1" w:styleId="WW8Num34z4">
    <w:name w:val="WW8Num34z4"/>
    <w:qFormat/>
    <w:rPr>
      <w:rFonts w:ascii="Courier New" w:eastAsia="Courier New" w:hAnsi="Courier New" w:cs="Courier New"/>
    </w:rPr>
  </w:style>
  <w:style w:type="character" w:customStyle="1" w:styleId="WW8Num35z0">
    <w:name w:val="WW8Num35z0"/>
    <w:qFormat/>
    <w:rPr>
      <w:rFonts w:ascii="Symbol" w:eastAsia="Symbol" w:hAnsi="Symbol" w:cs="Symbol"/>
    </w:rPr>
  </w:style>
  <w:style w:type="character" w:customStyle="1" w:styleId="WW8Num35z1">
    <w:name w:val="WW8Num35z1"/>
    <w:qFormat/>
    <w:rPr>
      <w:rFonts w:ascii="Courier New" w:eastAsia="Courier New" w:hAnsi="Courier New" w:cs="Courier New"/>
    </w:rPr>
  </w:style>
  <w:style w:type="character" w:customStyle="1" w:styleId="WW8Num35z2">
    <w:name w:val="WW8Num35z2"/>
    <w:qFormat/>
    <w:rPr>
      <w:rFonts w:ascii="Wingdings" w:eastAsia="Wingdings" w:hAnsi="Wingdings" w:cs="Wingdings"/>
    </w:rPr>
  </w:style>
  <w:style w:type="character" w:customStyle="1" w:styleId="WW8Num36z0">
    <w:name w:val="WW8Num36z0"/>
    <w:qFormat/>
    <w:rPr>
      <w:rFonts w:ascii="Symbol" w:eastAsia="Symbol" w:hAnsi="Symbol" w:cs="Symbol"/>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eastAsia="Courier New" w:hAnsi="Courier New" w:cs="Courier New"/>
    </w:rPr>
  </w:style>
  <w:style w:type="character" w:customStyle="1" w:styleId="WW8Num37z2">
    <w:name w:val="WW8Num37z2"/>
    <w:qFormat/>
    <w:rPr>
      <w:rFonts w:ascii="Wingdings" w:eastAsia="Wingdings" w:hAnsi="Wingdings" w:cs="Wingdings"/>
    </w:rPr>
  </w:style>
  <w:style w:type="character" w:customStyle="1" w:styleId="WW8Num37z3">
    <w:name w:val="WW8Num37z3"/>
    <w:qFormat/>
    <w:rPr>
      <w:rFonts w:ascii="Symbol" w:eastAsia="Symbol" w:hAnsi="Symbol" w:cs="Symbol"/>
    </w:rPr>
  </w:style>
  <w:style w:type="character" w:customStyle="1" w:styleId="WW8Num38z0">
    <w:name w:val="WW8Num38z0"/>
    <w:qFormat/>
    <w:rPr>
      <w:rFonts w:ascii="Symbol" w:eastAsia="Symbol" w:hAnsi="Symbol" w:cs="Symbol"/>
    </w:rPr>
  </w:style>
  <w:style w:type="character" w:customStyle="1" w:styleId="WW8Num38z1">
    <w:name w:val="WW8Num38z1"/>
    <w:qFormat/>
    <w:rPr>
      <w:rFonts w:ascii="Courier New" w:eastAsia="Courier New" w:hAnsi="Courier New" w:cs="Courier New"/>
    </w:rPr>
  </w:style>
  <w:style w:type="character" w:customStyle="1" w:styleId="WW8Num38z2">
    <w:name w:val="WW8Num38z2"/>
    <w:qFormat/>
    <w:rPr>
      <w:rFonts w:ascii="Wingdings" w:eastAsia="Wingdings" w:hAnsi="Wingdings" w:cs="Wingdings"/>
    </w:rPr>
  </w:style>
  <w:style w:type="character" w:customStyle="1" w:styleId="WW8Num39z0">
    <w:name w:val="WW8Num39z0"/>
    <w:qFormat/>
    <w:rPr>
      <w:rFonts w:ascii="Times New Roman" w:eastAsia="Times New Roman" w:hAnsi="Times New Roman" w:cs="Times New Roman"/>
    </w:rPr>
  </w:style>
  <w:style w:type="character" w:customStyle="1" w:styleId="WW8Num39z1">
    <w:name w:val="WW8Num39z1"/>
    <w:qFormat/>
    <w:rPr>
      <w:rFonts w:ascii="Courier New" w:eastAsia="Courier New" w:hAnsi="Courier New" w:cs="Courier New"/>
    </w:rPr>
  </w:style>
  <w:style w:type="character" w:customStyle="1" w:styleId="WW8Num39z2">
    <w:name w:val="WW8Num39z2"/>
    <w:qFormat/>
    <w:rPr>
      <w:rFonts w:ascii="Wingdings" w:eastAsia="Wingdings" w:hAnsi="Wingdings" w:cs="Wingdings"/>
    </w:rPr>
  </w:style>
  <w:style w:type="character" w:customStyle="1" w:styleId="WW8Num39z3">
    <w:name w:val="WW8Num39z3"/>
    <w:qFormat/>
    <w:rPr>
      <w:rFonts w:ascii="Symbol" w:eastAsia="Symbol" w:hAnsi="Symbol" w:cs="Symbol"/>
    </w:rPr>
  </w:style>
  <w:style w:type="character" w:customStyle="1" w:styleId="WW8Num40z0">
    <w:name w:val="WW8Num40z0"/>
    <w:qFormat/>
    <w:rPr>
      <w:rFonts w:ascii="Webdings" w:eastAsia="Times New Roman" w:hAnsi="Webdings" w:cs="Times New Roman"/>
    </w:rPr>
  </w:style>
  <w:style w:type="character" w:customStyle="1" w:styleId="WW8Num40z1">
    <w:name w:val="WW8Num40z1"/>
    <w:qFormat/>
    <w:rPr>
      <w:rFonts w:ascii="Courier New" w:eastAsia="Courier New" w:hAnsi="Courier New" w:cs="Courier New"/>
    </w:rPr>
  </w:style>
  <w:style w:type="character" w:customStyle="1" w:styleId="WW8Num40z2">
    <w:name w:val="WW8Num40z2"/>
    <w:qFormat/>
    <w:rPr>
      <w:rFonts w:ascii="Wingdings" w:eastAsia="Wingdings" w:hAnsi="Wingdings" w:cs="Wingdings"/>
    </w:rPr>
  </w:style>
  <w:style w:type="character" w:customStyle="1" w:styleId="WW8Num40z3">
    <w:name w:val="WW8Num40z3"/>
    <w:qFormat/>
    <w:rPr>
      <w:rFonts w:ascii="Symbol" w:eastAsia="Symbol" w:hAnsi="Symbol" w:cs="Symbol"/>
    </w:rPr>
  </w:style>
  <w:style w:type="character" w:customStyle="1" w:styleId="WW8Num41z0">
    <w:name w:val="WW8Num41z0"/>
    <w:qFormat/>
    <w:rPr>
      <w:rFonts w:ascii="Symbol" w:eastAsia="Symbol" w:hAnsi="Symbol" w:cs="Symbol"/>
    </w:rPr>
  </w:style>
  <w:style w:type="character" w:customStyle="1" w:styleId="WW8Num41z1">
    <w:name w:val="WW8Num41z1"/>
    <w:qFormat/>
    <w:rPr>
      <w:rFonts w:ascii="Courier New" w:eastAsia="Courier New" w:hAnsi="Courier New" w:cs="Courier New"/>
    </w:rPr>
  </w:style>
  <w:style w:type="character" w:customStyle="1" w:styleId="WW8Num41z2">
    <w:name w:val="WW8Num41z2"/>
    <w:qFormat/>
    <w:rPr>
      <w:rFonts w:ascii="Wingdings" w:eastAsia="Wingdings" w:hAnsi="Wingdings" w:cs="Wingdings"/>
    </w:rPr>
  </w:style>
  <w:style w:type="character" w:customStyle="1" w:styleId="WW8Num42z0">
    <w:name w:val="WW8Num42z0"/>
    <w:qFormat/>
    <w:rPr>
      <w:rFonts w:ascii="Times New Roman" w:eastAsia="Times New Roman" w:hAnsi="Times New Roman" w:cs="Times New Roman"/>
    </w:rPr>
  </w:style>
  <w:style w:type="character" w:customStyle="1" w:styleId="WW8Num42z1">
    <w:name w:val="WW8Num42z1"/>
    <w:qFormat/>
    <w:rPr>
      <w:rFonts w:ascii="Courier New" w:eastAsia="Courier New" w:hAnsi="Courier New" w:cs="Courier New"/>
    </w:rPr>
  </w:style>
  <w:style w:type="character" w:customStyle="1" w:styleId="WW8Num42z2">
    <w:name w:val="WW8Num42z2"/>
    <w:qFormat/>
    <w:rPr>
      <w:rFonts w:ascii="Wingdings" w:eastAsia="Wingdings" w:hAnsi="Wingdings" w:cs="Wingdings"/>
    </w:rPr>
  </w:style>
  <w:style w:type="character" w:customStyle="1" w:styleId="WW8Num42z3">
    <w:name w:val="WW8Num42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Absatz-Standardschriftart111">
    <w:name w:val="WW-Absatz-Standardschriftart111"/>
    <w:qFormat/>
  </w:style>
  <w:style w:type="character" w:customStyle="1" w:styleId="Internetlink">
    <w:name w:val="Internetlink"/>
    <w:basedOn w:val="WW-Absatz-Standardschriftart111"/>
    <w:uiPriority w:val="99"/>
    <w:rPr>
      <w:color w:val="0000FF"/>
      <w:u w:val="single"/>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WWCharLFO1LVL1">
    <w:name w:val="WW_CharLFO1LVL1"/>
    <w:qFormat/>
    <w:rPr>
      <w:rFonts w:ascii="Symbol" w:hAnsi="Symbol" w:cs="Symbol"/>
    </w:rPr>
  </w:style>
  <w:style w:type="character" w:customStyle="1" w:styleId="ListLabel1">
    <w:name w:val="ListLabel 1"/>
    <w:qFormat/>
    <w:rPr>
      <w:rFonts w:ascii="Arial" w:hAnsi="Arial" w:cs="Symbol"/>
      <w:b w:val="0"/>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b w:val="0"/>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b w:val="0"/>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OpenSymbol;Arial Unicode MS"/>
      <w:b w:val="0"/>
      <w:sz w:val="20"/>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ascii="Arial" w:hAnsi="Arial" w:cs="OpenSymbol;Arial Unicode MS"/>
      <w:b w:val="0"/>
      <w:sz w:val="20"/>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ascii="Arial" w:hAnsi="Arial" w:cs="OpenSymbol;Arial Unicode MS"/>
      <w:b w:val="0"/>
      <w:sz w:val="20"/>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paragraph" w:customStyle="1" w:styleId="berschrift">
    <w:name w:val="Überschrift"/>
    <w:basedOn w:val="Standard"/>
    <w:next w:val="Textkrper"/>
    <w:qFormat/>
    <w:pPr>
      <w:spacing w:before="240" w:after="120"/>
    </w:pPr>
    <w:rPr>
      <w:rFonts w:ascii="Arial" w:eastAsia="SimSun" w:hAnsi="Arial" w:cs="Mangal"/>
      <w:sz w:val="28"/>
      <w:szCs w:val="28"/>
    </w:rPr>
  </w:style>
  <w:style w:type="paragraph" w:styleId="Textkrper">
    <w:name w:val="Body Text"/>
    <w:basedOn w:val="Standard"/>
    <w:pPr>
      <w:widowControl w:val="0"/>
      <w:tabs>
        <w:tab w:val="left" w:pos="1134"/>
      </w:tabs>
    </w:pPr>
    <w:rPr>
      <w:rFonts w:ascii="Arial" w:eastAsia="Arial" w:hAnsi="Arial" w:cs="Arial"/>
      <w:b/>
      <w:bCs/>
      <w:sz w:val="20"/>
    </w:rPr>
  </w:style>
  <w:style w:type="paragraph" w:styleId="Liste">
    <w:name w:val="List"/>
    <w:basedOn w:val="Textkrper"/>
    <w:rPr>
      <w:rFonts w:cs="Mangal"/>
      <w:sz w:val="24"/>
    </w:rPr>
  </w:style>
  <w:style w:type="paragraph" w:styleId="Beschriftung">
    <w:name w:val="caption"/>
    <w:basedOn w:val="Standard"/>
    <w:qFormat/>
    <w:pPr>
      <w:suppressLineNumbers/>
      <w:spacing w:before="120" w:after="120"/>
    </w:pPr>
    <w:rPr>
      <w:rFonts w:ascii="Arial" w:eastAsia="Arial" w:hAnsi="Arial" w:cs="Mangal"/>
      <w:i/>
      <w:iCs/>
    </w:rPr>
  </w:style>
  <w:style w:type="paragraph" w:customStyle="1" w:styleId="Verzeichnis">
    <w:name w:val="Verzeichnis"/>
    <w:basedOn w:val="Standard"/>
    <w:qFormat/>
    <w:pPr>
      <w:suppressLineNumbers/>
    </w:pPr>
    <w:rPr>
      <w:rFonts w:ascii="Arial" w:eastAsia="Arial" w:hAnsi="Arial" w:cs="Mangal"/>
    </w:rPr>
  </w:style>
  <w:style w:type="paragraph" w:styleId="Textkrper3">
    <w:name w:val="Body Text 3"/>
    <w:basedOn w:val="Standard"/>
    <w:qFormat/>
    <w:pPr>
      <w:spacing w:before="60"/>
    </w:pPr>
    <w:rPr>
      <w:rFonts w:ascii="Arial" w:eastAsia="Arial" w:hAnsi="Arial" w:cs="Arial"/>
      <w:bCs/>
      <w:sz w:val="20"/>
    </w:rPr>
  </w:style>
  <w:style w:type="paragraph" w:styleId="Kopfzeile">
    <w:name w:val="header"/>
    <w:basedOn w:val="Standard"/>
    <w:pPr>
      <w:tabs>
        <w:tab w:val="center" w:pos="4536"/>
        <w:tab w:val="right" w:pos="9072"/>
      </w:tabs>
      <w:overflowPunct/>
    </w:pPr>
    <w:rPr>
      <w:sz w:val="20"/>
      <w:szCs w:val="20"/>
    </w:rPr>
  </w:style>
  <w:style w:type="paragraph" w:customStyle="1" w:styleId="Rahmeninhalt">
    <w:name w:val="Rahmeninhalt"/>
    <w:basedOn w:val="Textkrper"/>
    <w:qFormat/>
  </w:style>
  <w:style w:type="paragraph" w:styleId="Fuzeile">
    <w:name w:val="footer"/>
    <w:basedOn w:val="Standard"/>
    <w:link w:val="FuzeileZchn"/>
    <w:uiPriority w:val="99"/>
    <w:pPr>
      <w:suppressLineNumbers/>
      <w:tabs>
        <w:tab w:val="center" w:pos="4819"/>
        <w:tab w:val="right" w:pos="9638"/>
      </w:tabs>
    </w:pPr>
  </w:style>
  <w:style w:type="paragraph" w:customStyle="1" w:styleId="DocumentMap">
    <w:name w:val="DocumentMap"/>
    <w:qFormat/>
    <w:pPr>
      <w:keepNext/>
      <w:shd w:val="clear" w:color="auto" w:fill="FFFFFF"/>
      <w:overflowPunct w:val="0"/>
      <w:spacing w:after="200" w:line="276" w:lineRule="auto"/>
    </w:pPr>
    <w:rPr>
      <w:rFonts w:ascii="Calibri" w:eastAsia="Courier New" w:hAnsi="Calibri" w:cs="Times New Roman"/>
      <w:color w:val="00000A"/>
      <w:sz w:val="22"/>
      <w:szCs w:val="22"/>
      <w:lang w:eastAsia="en-US" w:bidi="ar-SA"/>
    </w:rPr>
  </w:style>
  <w:style w:type="paragraph" w:styleId="Listenabsatz">
    <w:name w:val="List Paragraph"/>
    <w:basedOn w:val="Standard"/>
    <w:qFormat/>
    <w:pPr>
      <w:spacing w:after="200" w:line="276" w:lineRule="auto"/>
      <w:ind w:left="720"/>
      <w:contextualSpacing/>
      <w:textAlignment w:val="auto"/>
    </w:pPr>
    <w:rPr>
      <w:rFonts w:ascii="Calibri" w:hAnsi="Calibri"/>
      <w:sz w:val="22"/>
      <w:szCs w:val="22"/>
      <w:lang w:eastAsia="en-US"/>
    </w:rPr>
  </w:style>
  <w:style w:type="paragraph" w:customStyle="1" w:styleId="aria">
    <w:name w:val="aria"/>
    <w:basedOn w:val="Textkrper"/>
    <w:qFormat/>
    <w:rPr>
      <w:b w:val="0"/>
      <w:bCs w:val="0"/>
      <w:sz w:val="18"/>
      <w:szCs w:val="18"/>
    </w:rPr>
  </w:style>
  <w:style w:type="paragraph" w:customStyle="1" w:styleId="arial">
    <w:name w:val="arial"/>
    <w:basedOn w:val="aria"/>
    <w:qFormat/>
  </w:style>
  <w:style w:type="numbering" w:customStyle="1" w:styleId="WW8Num1">
    <w:name w:val="WW8Num1"/>
    <w:qFormat/>
  </w:style>
  <w:style w:type="paragraph" w:customStyle="1" w:styleId="TabellenInhalt">
    <w:name w:val="Tabellen Inhalt"/>
    <w:basedOn w:val="Standard"/>
    <w:rsid w:val="00251AD6"/>
    <w:pPr>
      <w:keepNext w:val="0"/>
      <w:widowControl w:val="0"/>
      <w:suppressLineNumbers/>
      <w:shd w:val="clear" w:color="auto" w:fill="auto"/>
      <w:overflowPunct/>
      <w:textAlignment w:val="auto"/>
    </w:pPr>
    <w:rPr>
      <w:rFonts w:ascii="Arial" w:eastAsia="SimSun" w:hAnsi="Arial" w:cs="Mangal"/>
      <w:color w:val="auto"/>
      <w:kern w:val="1"/>
      <w:lang w:eastAsia="hi-IN" w:bidi="hi-IN"/>
    </w:rPr>
  </w:style>
  <w:style w:type="paragraph" w:styleId="Sprechblasentext">
    <w:name w:val="Balloon Text"/>
    <w:basedOn w:val="Standard"/>
    <w:link w:val="SprechblasentextZchn"/>
    <w:uiPriority w:val="99"/>
    <w:semiHidden/>
    <w:unhideWhenUsed/>
    <w:rsid w:val="008D22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2BC"/>
    <w:rPr>
      <w:rFonts w:ascii="Segoe UI" w:eastAsia="Times New Roman" w:hAnsi="Segoe UI" w:cs="Segoe UI"/>
      <w:color w:val="00000A"/>
      <w:sz w:val="18"/>
      <w:szCs w:val="18"/>
      <w:shd w:val="clear" w:color="auto" w:fill="FFFFFF"/>
      <w:lang w:val="en-GB" w:bidi="ar-SA"/>
    </w:rPr>
  </w:style>
  <w:style w:type="character" w:customStyle="1" w:styleId="FuzeileZchn">
    <w:name w:val="Fußzeile Zchn"/>
    <w:basedOn w:val="Absatz-Standardschriftart"/>
    <w:link w:val="Fuzeile"/>
    <w:uiPriority w:val="99"/>
    <w:rsid w:val="00E02F30"/>
    <w:rPr>
      <w:rFonts w:ascii="Times New Roman" w:eastAsia="Times New Roman" w:hAnsi="Times New Roman" w:cs="Times New Roman"/>
      <w:color w:val="00000A"/>
      <w:sz w:val="24"/>
      <w:shd w:val="clear" w:color="auto" w:fill="FFFFFF"/>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0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e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Ausschreibungstext BEAservo Größe 2 3phasig</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BEAservo Größe 2 3phasig</dc:title>
  <dc:creator>R.Nestler@buesch.com</dc:creator>
  <dc:description/>
  <cp:lastModifiedBy>Gantert Chiara</cp:lastModifiedBy>
  <cp:revision>17</cp:revision>
  <cp:lastPrinted>2022-03-24T12:33:00Z</cp:lastPrinted>
  <dcterms:created xsi:type="dcterms:W3CDTF">2022-03-24T12:54:00Z</dcterms:created>
  <dcterms:modified xsi:type="dcterms:W3CDTF">2024-02-22T10:21:00Z</dcterms:modified>
  <dc:language>de-DE</dc:language>
</cp:coreProperties>
</file>